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color w:val="000000" w:themeColor="text1"/>
          <w:sz w:val="44"/>
          <w:szCs w:val="44"/>
        </w:rPr>
      </w:pPr>
      <w:r>
        <w:rPr>
          <w:rFonts w:hint="eastAsia" w:ascii="Times New Roman" w:hAnsi="Times New Roman" w:eastAsia="方正小标宋简体" w:cs="Times New Roman"/>
          <w:color w:val="000000" w:themeColor="text1"/>
          <w:sz w:val="44"/>
          <w:szCs w:val="44"/>
          <w:lang w:eastAsia="zh-CN"/>
        </w:rPr>
        <w:t>中国共产主义青年团文安县委员会</w:t>
      </w:r>
      <w:r>
        <w:rPr>
          <w:rFonts w:ascii="Times New Roman" w:hAnsi="Times New Roman" w:eastAsia="方正小标宋简体" w:cs="Times New Roman"/>
          <w:color w:val="000000" w:themeColor="text1"/>
          <w:sz w:val="44"/>
          <w:szCs w:val="44"/>
        </w:rPr>
        <w:t>20</w:t>
      </w:r>
      <w:r>
        <w:rPr>
          <w:rFonts w:hint="eastAsia" w:ascii="Times New Roman" w:hAnsi="Times New Roman" w:eastAsia="方正小标宋简体" w:cs="Times New Roman"/>
          <w:color w:val="000000" w:themeColor="text1"/>
          <w:sz w:val="44"/>
          <w:szCs w:val="44"/>
        </w:rPr>
        <w:t>20</w:t>
      </w:r>
      <w:r>
        <w:rPr>
          <w:rFonts w:ascii="Times New Roman" w:hAnsi="Times New Roman" w:eastAsia="方正小标宋简体" w:cs="Times New Roman"/>
          <w:color w:val="000000" w:themeColor="text1"/>
          <w:sz w:val="44"/>
          <w:szCs w:val="44"/>
        </w:rPr>
        <w:t>年部门预算信息公开</w:t>
      </w:r>
      <w:r>
        <w:rPr>
          <w:rFonts w:hint="eastAsia" w:ascii="Times New Roman" w:hAnsi="Times New Roman" w:eastAsia="方正小标宋简体" w:cs="Times New Roman"/>
          <w:color w:val="000000" w:themeColor="text1"/>
          <w:sz w:val="44"/>
          <w:szCs w:val="44"/>
        </w:rPr>
        <w:t>情况说明</w:t>
      </w:r>
    </w:p>
    <w:p>
      <w:pPr>
        <w:spacing w:line="584" w:lineRule="exact"/>
        <w:ind w:firstLine="880" w:firstLineChars="200"/>
        <w:jc w:val="center"/>
        <w:rPr>
          <w:rFonts w:ascii="Times New Roman" w:hAnsi="Times New Roman" w:eastAsia="仿宋_GB2312" w:cs="Times New Roman"/>
          <w:color w:val="000000" w:themeColor="text1"/>
          <w:sz w:val="44"/>
          <w:szCs w:val="44"/>
        </w:rPr>
      </w:pPr>
    </w:p>
    <w:p>
      <w:pPr>
        <w:spacing w:line="584"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按照《预算法》、《地方预决算公开操作规程》和《河北省省级预算公开办法》规定，现将廊坊市</w:t>
      </w:r>
      <w:r>
        <w:rPr>
          <w:rFonts w:hint="eastAsia" w:ascii="Times New Roman" w:hAnsi="Times New Roman" w:eastAsia="仿宋_GB2312" w:cs="Times New Roman"/>
          <w:color w:val="000000" w:themeColor="text1"/>
          <w:sz w:val="32"/>
          <w:szCs w:val="32"/>
          <w:lang w:eastAsia="zh-CN"/>
        </w:rPr>
        <w:t>共青团文安县委</w:t>
      </w:r>
      <w:r>
        <w:rPr>
          <w:rFonts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t>20</w:t>
      </w:r>
      <w:r>
        <w:rPr>
          <w:rFonts w:ascii="Times New Roman" w:hAnsi="Times New Roman" w:eastAsia="仿宋_GB2312" w:cs="Times New Roman"/>
          <w:color w:val="000000" w:themeColor="text1"/>
          <w:sz w:val="32"/>
          <w:szCs w:val="32"/>
        </w:rPr>
        <w:t>年部门预算公开如下：</w:t>
      </w:r>
    </w:p>
    <w:p>
      <w:pPr>
        <w:spacing w:line="584" w:lineRule="exact"/>
        <w:ind w:firstLine="640" w:firstLineChars="200"/>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一、部门职责及机构设置情况</w:t>
      </w:r>
    </w:p>
    <w:p>
      <w:pPr>
        <w:spacing w:line="584" w:lineRule="exact"/>
        <w:ind w:firstLine="643" w:firstLineChars="200"/>
        <w:rPr>
          <w:rFonts w:ascii="Times New Roman" w:hAnsi="Times New Roman" w:eastAsia="楷体_GB2312" w:cs="Times New Roman"/>
          <w:b/>
          <w:color w:val="000000" w:themeColor="text1"/>
          <w:sz w:val="32"/>
          <w:szCs w:val="32"/>
        </w:rPr>
      </w:pPr>
      <w:r>
        <w:rPr>
          <w:rFonts w:ascii="Times New Roman" w:hAnsi="Times New Roman" w:eastAsia="楷体_GB2312" w:cs="Times New Roman"/>
          <w:b/>
          <w:color w:val="000000" w:themeColor="text1"/>
          <w:sz w:val="32"/>
          <w:szCs w:val="32"/>
        </w:rPr>
        <w:t>部门职责：</w:t>
      </w:r>
    </w:p>
    <w:p>
      <w:pPr>
        <w:spacing w:line="584" w:lineRule="exact"/>
        <w:ind w:firstLine="66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（一）加强团组织队伍建设，加强团干部思想、作风建设，开展团干部教育培训。</w:t>
      </w:r>
    </w:p>
    <w:p>
      <w:pPr>
        <w:spacing w:line="584" w:lineRule="exact"/>
        <w:ind w:firstLine="66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（二）加强青联、学联、少工委工作的指导，加强青年社团组织以及青少年活动阵地的指导和管理。</w:t>
      </w:r>
    </w:p>
    <w:p>
      <w:pPr>
        <w:spacing w:line="584" w:lineRule="exact"/>
        <w:ind w:firstLine="66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（三）提高基层团组织能力，运用新媒体全方位推进团的工作，构建团的网络新媒体工作阵地。</w:t>
      </w:r>
    </w:p>
    <w:p>
      <w:pPr>
        <w:spacing w:line="584" w:lineRule="exact"/>
        <w:ind w:firstLine="66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（四）围绕青年思想动态和青年工作状况，研究青少年运动、青少年工作理论和思想教育问题开展调研活动。</w:t>
      </w:r>
    </w:p>
    <w:p>
      <w:pPr>
        <w:spacing w:line="584" w:lineRule="exact"/>
        <w:ind w:firstLine="66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（五）围绕经济建设开展团的各项活动。</w:t>
      </w:r>
    </w:p>
    <w:p>
      <w:pPr>
        <w:spacing w:line="584" w:lineRule="exact"/>
        <w:ind w:firstLine="66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（六）参与制定有关本县的青年统战工作的政策，做好青年统战对象的团结教育工作。</w:t>
      </w:r>
    </w:p>
    <w:p>
      <w:pPr>
        <w:spacing w:line="584" w:lineRule="exact"/>
        <w:ind w:firstLine="66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（七）推动青少年事务社会工作开展，做好预防青少年违法犯罪工作。</w:t>
      </w:r>
    </w:p>
    <w:p>
      <w:pPr>
        <w:spacing w:line="584" w:lineRule="exact"/>
        <w:ind w:firstLine="66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（八）参与制定全县的青少年事业发展规划和青少年工作方针、政策；承担县委、县政府和上级团组织交办的有关事项。</w:t>
      </w:r>
    </w:p>
    <w:p>
      <w:pPr>
        <w:autoSpaceDE w:val="0"/>
        <w:autoSpaceDN w:val="0"/>
        <w:adjustRightInd w:val="0"/>
        <w:spacing w:line="584" w:lineRule="exact"/>
        <w:ind w:firstLine="630" w:firstLineChars="196"/>
        <w:jc w:val="left"/>
        <w:rPr>
          <w:rFonts w:ascii="Times New Roman" w:hAnsi="Times New Roman" w:eastAsia="楷体_GB2312" w:cs="Times New Roman"/>
          <w:b/>
          <w:color w:val="000000" w:themeColor="text1"/>
          <w:sz w:val="32"/>
          <w:szCs w:val="32"/>
        </w:rPr>
      </w:pPr>
      <w:r>
        <w:rPr>
          <w:rFonts w:ascii="Times New Roman" w:hAnsi="Times New Roman" w:eastAsia="楷体_GB2312" w:cs="Times New Roman"/>
          <w:b/>
          <w:color w:val="000000" w:themeColor="text1"/>
          <w:sz w:val="32"/>
          <w:szCs w:val="32"/>
        </w:rPr>
        <w:t>机构设置：</w:t>
      </w:r>
    </w:p>
    <w:p>
      <w:pPr>
        <w:spacing w:line="584" w:lineRule="exact"/>
        <w:jc w:val="center"/>
        <w:outlineLvl w:val="0"/>
        <w:rPr>
          <w:rFonts w:ascii="Times New Roman" w:hAnsi="Times New Roman" w:eastAsia="仿宋_GB2312" w:cs="Times New Roman"/>
          <w:b/>
          <w:color w:val="000000" w:themeColor="text1"/>
          <w:sz w:val="32"/>
          <w:szCs w:val="24"/>
        </w:rPr>
      </w:pPr>
      <w:r>
        <w:rPr>
          <w:rFonts w:ascii="Times New Roman" w:hAnsi="Times New Roman" w:eastAsia="仿宋_GB2312" w:cs="Times New Roman"/>
          <w:b/>
          <w:color w:val="000000" w:themeColor="text1"/>
          <w:sz w:val="32"/>
          <w:szCs w:val="24"/>
        </w:rPr>
        <w:t>部门机构设置情况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color w:val="000000" w:themeColor="text1"/>
                <w:szCs w:val="24"/>
              </w:rPr>
            </w:pPr>
            <w:r>
              <w:rPr>
                <w:rFonts w:ascii="Times New Roman" w:hAnsi="Times New Roman" w:eastAsia="仿宋_GB2312" w:cs="Times New Roman"/>
                <w:b/>
                <w:color w:val="000000" w:themeColor="text1"/>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color w:val="000000" w:themeColor="text1"/>
                <w:szCs w:val="24"/>
              </w:rPr>
            </w:pPr>
            <w:r>
              <w:rPr>
                <w:rFonts w:ascii="Times New Roman" w:hAnsi="Times New Roman" w:eastAsia="仿宋_GB2312" w:cs="Times New Roman"/>
                <w:b/>
                <w:color w:val="000000" w:themeColor="text1"/>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color w:val="000000" w:themeColor="text1"/>
                <w:szCs w:val="24"/>
              </w:rPr>
            </w:pPr>
            <w:r>
              <w:rPr>
                <w:rFonts w:ascii="Times New Roman" w:hAnsi="Times New Roman" w:eastAsia="仿宋_GB2312" w:cs="Times New Roman"/>
                <w:b/>
                <w:color w:val="000000" w:themeColor="text1"/>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color w:val="000000" w:themeColor="text1"/>
                <w:szCs w:val="24"/>
              </w:rPr>
            </w:pPr>
            <w:r>
              <w:rPr>
                <w:rFonts w:ascii="Times New Roman" w:hAnsi="Times New Roman" w:eastAsia="仿宋_GB2312" w:cs="Times New Roman"/>
                <w:b/>
                <w:color w:val="000000" w:themeColor="text1"/>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color w:val="000000" w:themeColor="text1"/>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color w:val="000000" w:themeColor="text1"/>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color w:val="000000" w:themeColor="text1"/>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color w:val="000000" w:themeColor="text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color w:val="000000" w:themeColor="text1"/>
                <w:lang w:eastAsia="zh-CN"/>
              </w:rPr>
            </w:pPr>
            <w:r>
              <w:rPr>
                <w:rFonts w:hint="eastAsia" w:ascii="Times New Roman" w:hAnsi="Times New Roman" w:eastAsia="仿宋_GB2312" w:cs="Times New Roman"/>
                <w:b/>
                <w:color w:val="000000" w:themeColor="text1"/>
                <w:lang w:eastAsia="zh-CN"/>
              </w:rPr>
              <w:t>中国共产主义青年团文安县委员会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color w:val="000000" w:themeColor="text1"/>
                <w:lang w:eastAsia="zh-CN"/>
              </w:rPr>
            </w:pPr>
            <w:r>
              <w:rPr>
                <w:rFonts w:hint="eastAsia" w:ascii="Times New Roman" w:hAnsi="Times New Roman" w:eastAsia="仿宋_GB2312" w:cs="Times New Roman"/>
                <w:b/>
                <w:color w:val="000000" w:themeColor="text1"/>
                <w:lang w:eastAsia="zh-CN"/>
              </w:rPr>
              <w:t>群团组织</w:t>
            </w:r>
          </w:p>
        </w:tc>
        <w:tc>
          <w:tcPr>
            <w:tcW w:w="1276" w:type="dxa"/>
            <w:shd w:val="clear" w:color="auto" w:fill="auto"/>
            <w:vAlign w:val="center"/>
          </w:tcPr>
          <w:p>
            <w:pPr>
              <w:spacing w:line="584" w:lineRule="exact"/>
              <w:jc w:val="center"/>
              <w:rPr>
                <w:rFonts w:hint="eastAsia" w:ascii="Times New Roman" w:hAnsi="Times New Roman" w:eastAsia="仿宋_GB2312" w:cs="Times New Roman"/>
                <w:b/>
                <w:color w:val="000000" w:themeColor="text1"/>
                <w:lang w:eastAsia="zh-CN"/>
              </w:rPr>
            </w:pPr>
            <w:r>
              <w:rPr>
                <w:rFonts w:hint="eastAsia" w:ascii="Times New Roman" w:hAnsi="Times New Roman" w:eastAsia="仿宋_GB2312" w:cs="Times New Roman"/>
                <w:b/>
                <w:color w:val="000000" w:themeColor="text1"/>
                <w:lang w:eastAsia="zh-CN"/>
              </w:rPr>
              <w:t>正科级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color w:val="000000" w:themeColor="text1"/>
                <w:lang w:eastAsia="zh-CN"/>
              </w:rPr>
            </w:pPr>
            <w:r>
              <w:rPr>
                <w:rFonts w:hint="eastAsia" w:ascii="Times New Roman" w:hAnsi="Times New Roman" w:eastAsia="仿宋_GB2312" w:cs="Times New Roman"/>
                <w:b/>
                <w:color w:val="000000" w:themeColor="text1"/>
                <w:lang w:eastAsia="zh-CN"/>
              </w:rPr>
              <w:t>财政拨款（行政）</w:t>
            </w:r>
          </w:p>
        </w:tc>
      </w:tr>
    </w:tbl>
    <w:p>
      <w:pPr>
        <w:spacing w:line="584" w:lineRule="exact"/>
        <w:ind w:firstLine="640" w:firstLineChars="200"/>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二、部门预算安排的总体情况</w:t>
      </w:r>
    </w:p>
    <w:p>
      <w:pPr>
        <w:spacing w:line="584"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color w:val="000000" w:themeColor="text1"/>
          <w:sz w:val="32"/>
          <w:szCs w:val="32"/>
          <w:lang w:eastAsia="zh-CN"/>
        </w:rPr>
        <w:t>共青团文安县委</w:t>
      </w:r>
      <w:r>
        <w:rPr>
          <w:rFonts w:ascii="Times New Roman" w:hAnsi="Times New Roman" w:eastAsia="仿宋_GB2312" w:cs="Times New Roman"/>
          <w:color w:val="000000" w:themeColor="text1"/>
          <w:sz w:val="32"/>
          <w:szCs w:val="32"/>
        </w:rPr>
        <w:t>机关的收支包含在部门预算中。</w:t>
      </w:r>
    </w:p>
    <w:p>
      <w:pPr>
        <w:spacing w:line="584" w:lineRule="exact"/>
        <w:ind w:firstLine="640"/>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1、收入说明</w:t>
      </w:r>
    </w:p>
    <w:p>
      <w:pPr>
        <w:spacing w:line="584"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反映本部门当年全部收入。20</w:t>
      </w:r>
      <w:r>
        <w:rPr>
          <w:rFonts w:hint="eastAsia" w:ascii="Times New Roman" w:hAnsi="Times New Roman" w:eastAsia="仿宋_GB2312" w:cs="Times New Roman"/>
          <w:color w:val="000000" w:themeColor="text1"/>
          <w:sz w:val="32"/>
          <w:szCs w:val="32"/>
        </w:rPr>
        <w:t>20</w:t>
      </w:r>
      <w:r>
        <w:rPr>
          <w:rFonts w:ascii="Times New Roman" w:hAnsi="Times New Roman" w:eastAsia="仿宋_GB2312" w:cs="Times New Roman"/>
          <w:color w:val="000000" w:themeColor="text1"/>
          <w:sz w:val="32"/>
          <w:szCs w:val="32"/>
        </w:rPr>
        <w:t>年预算收入</w:t>
      </w:r>
      <w:r>
        <w:rPr>
          <w:rFonts w:hint="eastAsia" w:ascii="Times New Roman" w:hAnsi="Times New Roman" w:eastAsia="仿宋_GB2312" w:cs="Times New Roman"/>
          <w:color w:val="000000" w:themeColor="text1"/>
          <w:sz w:val="32"/>
          <w:szCs w:val="32"/>
          <w:lang w:val="en-US" w:eastAsia="zh-CN"/>
        </w:rPr>
        <w:t>54.5239</w:t>
      </w:r>
      <w:r>
        <w:rPr>
          <w:rFonts w:ascii="Times New Roman" w:hAnsi="Times New Roman" w:eastAsia="仿宋_GB2312" w:cs="Times New Roman"/>
          <w:color w:val="000000" w:themeColor="text1"/>
          <w:sz w:val="32"/>
          <w:szCs w:val="32"/>
        </w:rPr>
        <w:t>万元，其中：一般公共预算收入</w:t>
      </w:r>
      <w:r>
        <w:rPr>
          <w:rFonts w:hint="eastAsia" w:ascii="Times New Roman" w:hAnsi="Times New Roman" w:eastAsia="仿宋_GB2312" w:cs="Times New Roman"/>
          <w:color w:val="000000" w:themeColor="text1"/>
          <w:sz w:val="32"/>
          <w:szCs w:val="32"/>
          <w:lang w:val="en-US" w:eastAsia="zh-CN"/>
        </w:rPr>
        <w:t>54.5239</w:t>
      </w:r>
      <w:r>
        <w:rPr>
          <w:rFonts w:ascii="Times New Roman" w:hAnsi="Times New Roman" w:eastAsia="仿宋_GB2312" w:cs="Times New Roman"/>
          <w:color w:val="000000" w:themeColor="text1"/>
          <w:sz w:val="32"/>
          <w:szCs w:val="32"/>
        </w:rPr>
        <w:t>万元，基金预算收入</w:t>
      </w:r>
      <w:r>
        <w:rPr>
          <w:rFonts w:hint="eastAsia" w:ascii="Times New Roman" w:hAnsi="Times New Roman" w:eastAsia="仿宋_GB2312" w:cs="Times New Roman"/>
          <w:color w:val="000000" w:themeColor="text1"/>
          <w:sz w:val="32"/>
          <w:szCs w:val="32"/>
          <w:lang w:val="en-US" w:eastAsia="zh-CN"/>
        </w:rPr>
        <w:t>0</w:t>
      </w:r>
      <w:r>
        <w:rPr>
          <w:rFonts w:ascii="Times New Roman" w:hAnsi="Times New Roman" w:eastAsia="仿宋_GB2312" w:cs="Times New Roman"/>
          <w:color w:val="000000" w:themeColor="text1"/>
          <w:sz w:val="32"/>
          <w:szCs w:val="32"/>
        </w:rPr>
        <w:t>万元，财政专户核拨收入</w:t>
      </w:r>
      <w:r>
        <w:rPr>
          <w:rFonts w:hint="eastAsia" w:ascii="Times New Roman" w:hAnsi="Times New Roman" w:eastAsia="仿宋_GB2312" w:cs="Times New Roman"/>
          <w:color w:val="000000" w:themeColor="text1"/>
          <w:sz w:val="32"/>
          <w:szCs w:val="32"/>
          <w:lang w:val="en-US" w:eastAsia="zh-CN"/>
        </w:rPr>
        <w:t>0</w:t>
      </w:r>
      <w:r>
        <w:rPr>
          <w:rFonts w:ascii="Times New Roman" w:hAnsi="Times New Roman" w:eastAsia="仿宋_GB2312" w:cs="Times New Roman"/>
          <w:color w:val="000000" w:themeColor="text1"/>
          <w:sz w:val="32"/>
          <w:szCs w:val="32"/>
        </w:rPr>
        <w:t>万元，其他来源收入</w:t>
      </w:r>
      <w:r>
        <w:rPr>
          <w:rFonts w:hint="eastAsia" w:ascii="Times New Roman" w:hAnsi="Times New Roman" w:eastAsia="仿宋_GB2312" w:cs="Times New Roman"/>
          <w:color w:val="000000" w:themeColor="text1"/>
          <w:sz w:val="32"/>
          <w:szCs w:val="32"/>
          <w:lang w:val="en-US" w:eastAsia="zh-CN"/>
        </w:rPr>
        <w:t>0</w:t>
      </w:r>
      <w:r>
        <w:rPr>
          <w:rFonts w:ascii="Times New Roman" w:hAnsi="Times New Roman" w:eastAsia="仿宋_GB2312" w:cs="Times New Roman"/>
          <w:color w:val="000000" w:themeColor="text1"/>
          <w:sz w:val="32"/>
          <w:szCs w:val="32"/>
        </w:rPr>
        <w:t>万元。</w:t>
      </w:r>
    </w:p>
    <w:p>
      <w:pPr>
        <w:spacing w:line="584" w:lineRule="exact"/>
        <w:ind w:firstLine="640"/>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2、支出说明</w:t>
      </w:r>
    </w:p>
    <w:p>
      <w:pPr>
        <w:spacing w:line="584"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收支预算总表支出栏、基本支出表、项目支出表按经济分类和支出功能分类科目编制，反映廊坊市</w:t>
      </w:r>
      <w:r>
        <w:rPr>
          <w:rFonts w:hint="eastAsia" w:ascii="Times New Roman" w:hAnsi="Times New Roman" w:eastAsia="仿宋_GB2312" w:cs="Times New Roman"/>
          <w:color w:val="000000" w:themeColor="text1"/>
          <w:sz w:val="32"/>
          <w:szCs w:val="32"/>
          <w:lang w:eastAsia="zh-CN"/>
        </w:rPr>
        <w:t>共青团文安县委</w:t>
      </w:r>
      <w:r>
        <w:rPr>
          <w:rFonts w:ascii="Times New Roman" w:hAnsi="Times New Roman" w:eastAsia="仿宋_GB2312" w:cs="Times New Roman"/>
          <w:color w:val="000000" w:themeColor="text1"/>
          <w:sz w:val="32"/>
          <w:szCs w:val="32"/>
        </w:rPr>
        <w:t>年度部门预算中支出预算的总体情况。20</w:t>
      </w:r>
      <w:r>
        <w:rPr>
          <w:rFonts w:hint="eastAsia" w:ascii="Times New Roman" w:hAnsi="Times New Roman" w:eastAsia="仿宋_GB2312" w:cs="Times New Roman"/>
          <w:color w:val="000000" w:themeColor="text1"/>
          <w:sz w:val="32"/>
          <w:szCs w:val="32"/>
        </w:rPr>
        <w:t>20</w:t>
      </w:r>
      <w:r>
        <w:rPr>
          <w:rFonts w:ascii="Times New Roman" w:hAnsi="Times New Roman" w:eastAsia="仿宋_GB2312" w:cs="Times New Roman"/>
          <w:color w:val="000000" w:themeColor="text1"/>
          <w:sz w:val="32"/>
          <w:szCs w:val="32"/>
        </w:rPr>
        <w:t>年支出预算</w:t>
      </w:r>
      <w:r>
        <w:rPr>
          <w:rFonts w:hint="eastAsia" w:ascii="Times New Roman" w:hAnsi="Times New Roman" w:eastAsia="仿宋_GB2312" w:cs="Times New Roman"/>
          <w:color w:val="000000" w:themeColor="text1"/>
          <w:sz w:val="32"/>
          <w:szCs w:val="32"/>
          <w:lang w:val="en-US" w:eastAsia="zh-CN"/>
        </w:rPr>
        <w:t>54.5239</w:t>
      </w:r>
      <w:r>
        <w:rPr>
          <w:rFonts w:ascii="Times New Roman" w:hAnsi="Times New Roman" w:eastAsia="仿宋_GB2312" w:cs="Times New Roman"/>
          <w:color w:val="000000" w:themeColor="text1"/>
          <w:sz w:val="32"/>
          <w:szCs w:val="32"/>
        </w:rPr>
        <w:t>万元，其中基本支出</w:t>
      </w:r>
      <w:r>
        <w:rPr>
          <w:rFonts w:hint="eastAsia" w:ascii="Times New Roman" w:hAnsi="Times New Roman" w:eastAsia="仿宋_GB2312" w:cs="Times New Roman"/>
          <w:color w:val="000000" w:themeColor="text1"/>
          <w:sz w:val="32"/>
          <w:szCs w:val="32"/>
          <w:lang w:val="en-US" w:eastAsia="zh-CN"/>
        </w:rPr>
        <w:t>46.3239</w:t>
      </w:r>
      <w:r>
        <w:rPr>
          <w:rFonts w:ascii="Times New Roman" w:hAnsi="Times New Roman" w:eastAsia="仿宋_GB2312" w:cs="Times New Roman"/>
          <w:color w:val="000000" w:themeColor="text1"/>
          <w:sz w:val="32"/>
          <w:szCs w:val="32"/>
        </w:rPr>
        <w:t>万元，包括人员经费</w:t>
      </w:r>
      <w:r>
        <w:rPr>
          <w:rFonts w:hint="eastAsia" w:ascii="Times New Roman" w:hAnsi="Times New Roman" w:eastAsia="仿宋_GB2312" w:cs="Times New Roman"/>
          <w:color w:val="000000" w:themeColor="text1"/>
          <w:sz w:val="32"/>
          <w:szCs w:val="32"/>
          <w:lang w:val="en-US" w:eastAsia="zh-CN"/>
        </w:rPr>
        <w:t>42.3474</w:t>
      </w:r>
      <w:r>
        <w:rPr>
          <w:rFonts w:ascii="Times New Roman" w:hAnsi="Times New Roman" w:eastAsia="仿宋_GB2312" w:cs="Times New Roman"/>
          <w:color w:val="000000" w:themeColor="text1"/>
          <w:sz w:val="32"/>
          <w:szCs w:val="32"/>
        </w:rPr>
        <w:t>万元和日常公用经费</w:t>
      </w:r>
      <w:r>
        <w:rPr>
          <w:rFonts w:hint="eastAsia" w:ascii="Times New Roman" w:hAnsi="Times New Roman" w:eastAsia="仿宋_GB2312" w:cs="Times New Roman"/>
          <w:color w:val="000000" w:themeColor="text1"/>
          <w:sz w:val="32"/>
          <w:szCs w:val="32"/>
          <w:lang w:val="en-US" w:eastAsia="zh-CN"/>
        </w:rPr>
        <w:t>3.9765</w:t>
      </w:r>
      <w:r>
        <w:rPr>
          <w:rFonts w:ascii="Times New Roman" w:hAnsi="Times New Roman" w:eastAsia="仿宋_GB2312" w:cs="Times New Roman"/>
          <w:color w:val="000000" w:themeColor="text1"/>
          <w:sz w:val="32"/>
          <w:szCs w:val="32"/>
        </w:rPr>
        <w:t>万元；项目支出</w:t>
      </w:r>
      <w:r>
        <w:rPr>
          <w:rFonts w:hint="eastAsia" w:ascii="Times New Roman" w:hAnsi="Times New Roman" w:eastAsia="仿宋_GB2312" w:cs="Times New Roman"/>
          <w:color w:val="000000" w:themeColor="text1"/>
          <w:sz w:val="32"/>
          <w:szCs w:val="32"/>
          <w:lang w:val="en-US" w:eastAsia="zh-CN"/>
        </w:rPr>
        <w:t>8.2</w:t>
      </w:r>
      <w:r>
        <w:rPr>
          <w:rFonts w:ascii="Times New Roman" w:hAnsi="Times New Roman" w:eastAsia="仿宋_GB2312" w:cs="Times New Roman"/>
          <w:color w:val="000000" w:themeColor="text1"/>
          <w:sz w:val="32"/>
          <w:szCs w:val="32"/>
        </w:rPr>
        <w:t>万元。</w:t>
      </w:r>
    </w:p>
    <w:p>
      <w:pPr>
        <w:spacing w:line="584" w:lineRule="exact"/>
        <w:ind w:firstLine="640"/>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3、比上年增减情况</w:t>
      </w:r>
    </w:p>
    <w:p>
      <w:pPr>
        <w:spacing w:line="584"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t>20</w:t>
      </w:r>
      <w:r>
        <w:rPr>
          <w:rFonts w:ascii="Times New Roman" w:hAnsi="Times New Roman" w:eastAsia="仿宋_GB2312" w:cs="Times New Roman"/>
          <w:color w:val="000000" w:themeColor="text1"/>
          <w:sz w:val="32"/>
          <w:szCs w:val="32"/>
        </w:rPr>
        <w:t>年预算收支安排</w:t>
      </w:r>
      <w:r>
        <w:rPr>
          <w:rFonts w:hint="eastAsia" w:ascii="Times New Roman" w:hAnsi="Times New Roman" w:eastAsia="仿宋_GB2312" w:cs="Times New Roman"/>
          <w:color w:val="000000" w:themeColor="text1"/>
          <w:sz w:val="32"/>
          <w:szCs w:val="32"/>
          <w:lang w:val="en-US" w:eastAsia="zh-CN"/>
        </w:rPr>
        <w:t>54.5239</w:t>
      </w:r>
      <w:r>
        <w:rPr>
          <w:rFonts w:ascii="Times New Roman" w:hAnsi="Times New Roman" w:eastAsia="仿宋_GB2312" w:cs="Times New Roman"/>
          <w:color w:val="000000" w:themeColor="text1"/>
          <w:sz w:val="32"/>
          <w:szCs w:val="32"/>
        </w:rPr>
        <w:t>万元，较201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年预算</w:t>
      </w:r>
      <w:r>
        <w:rPr>
          <w:rFonts w:hint="eastAsia" w:ascii="Times New Roman" w:hAnsi="Times New Roman" w:eastAsia="仿宋_GB2312" w:cs="Times New Roman"/>
          <w:color w:val="000000" w:themeColor="text1"/>
          <w:sz w:val="32"/>
          <w:szCs w:val="32"/>
          <w:lang w:eastAsia="zh-CN"/>
        </w:rPr>
        <w:t>减少</w:t>
      </w:r>
      <w:r>
        <w:rPr>
          <w:rFonts w:hint="eastAsia" w:ascii="Times New Roman" w:hAnsi="Times New Roman" w:eastAsia="仿宋_GB2312" w:cs="Times New Roman"/>
          <w:color w:val="000000" w:themeColor="text1"/>
          <w:sz w:val="32"/>
          <w:szCs w:val="32"/>
          <w:lang w:val="en-US" w:eastAsia="zh-CN"/>
        </w:rPr>
        <w:t>1.336</w:t>
      </w:r>
      <w:r>
        <w:rPr>
          <w:rFonts w:hint="eastAsia" w:ascii="Times New Roman" w:hAnsi="Times New Roman" w:eastAsia="仿宋_GB2312" w:cs="Times New Roman"/>
          <w:color w:val="000000" w:themeColor="text1"/>
          <w:sz w:val="32"/>
          <w:szCs w:val="32"/>
          <w:lang w:eastAsia="zh-CN"/>
        </w:rPr>
        <w:t>万</w:t>
      </w:r>
      <w:r>
        <w:rPr>
          <w:rFonts w:ascii="Times New Roman" w:hAnsi="Times New Roman" w:eastAsia="仿宋_GB2312" w:cs="Times New Roman"/>
          <w:color w:val="000000" w:themeColor="text1"/>
          <w:sz w:val="32"/>
          <w:szCs w:val="32"/>
        </w:rPr>
        <w:t>元，其中：基本支出增加</w:t>
      </w:r>
      <w:r>
        <w:rPr>
          <w:rFonts w:hint="eastAsia" w:ascii="Times New Roman" w:hAnsi="Times New Roman" w:eastAsia="仿宋_GB2312" w:cs="Times New Roman"/>
          <w:color w:val="000000" w:themeColor="text1"/>
          <w:sz w:val="32"/>
          <w:szCs w:val="32"/>
          <w:lang w:val="en-US" w:eastAsia="zh-CN"/>
        </w:rPr>
        <w:t>0.464</w:t>
      </w:r>
      <w:r>
        <w:rPr>
          <w:rFonts w:ascii="Times New Roman" w:hAnsi="Times New Roman" w:eastAsia="仿宋_GB2312" w:cs="Times New Roman"/>
          <w:color w:val="000000" w:themeColor="text1"/>
          <w:sz w:val="32"/>
          <w:szCs w:val="32"/>
        </w:rPr>
        <w:t>万元，主要为</w:t>
      </w:r>
      <w:r>
        <w:rPr>
          <w:rFonts w:hint="eastAsia" w:ascii="Times New Roman" w:hAnsi="Times New Roman" w:eastAsia="仿宋_GB2312" w:cs="Times New Roman"/>
          <w:color w:val="000000" w:themeColor="text1"/>
          <w:sz w:val="32"/>
          <w:szCs w:val="32"/>
        </w:rPr>
        <w:t>人员经费和日常公用经费</w:t>
      </w:r>
      <w:r>
        <w:rPr>
          <w:rFonts w:ascii="Times New Roman" w:hAnsi="Times New Roman" w:eastAsia="仿宋_GB2312" w:cs="Times New Roman"/>
          <w:color w:val="000000" w:themeColor="text1"/>
          <w:sz w:val="32"/>
          <w:szCs w:val="32"/>
        </w:rPr>
        <w:t>支出；项目支</w:t>
      </w:r>
      <w:r>
        <w:rPr>
          <w:rFonts w:ascii="Times New Roman" w:hAnsi="Times New Roman" w:eastAsia="仿宋_GB2312" w:cs="Times New Roman"/>
          <w:color w:val="000000" w:themeColor="text1"/>
          <w:sz w:val="32"/>
          <w:szCs w:val="32"/>
          <w:highlight w:val="none"/>
        </w:rPr>
        <w:t>出减少</w:t>
      </w:r>
      <w:r>
        <w:rPr>
          <w:rFonts w:hint="eastAsia" w:ascii="Times New Roman" w:hAnsi="Times New Roman" w:eastAsia="仿宋_GB2312" w:cs="Times New Roman"/>
          <w:color w:val="000000" w:themeColor="text1"/>
          <w:sz w:val="32"/>
          <w:szCs w:val="32"/>
          <w:highlight w:val="none"/>
          <w:lang w:val="en-US" w:eastAsia="zh-CN"/>
        </w:rPr>
        <w:t>1.8</w:t>
      </w:r>
      <w:r>
        <w:rPr>
          <w:rFonts w:ascii="Times New Roman" w:hAnsi="Times New Roman" w:eastAsia="仿宋_GB2312" w:cs="Times New Roman"/>
          <w:color w:val="000000" w:themeColor="text1"/>
          <w:sz w:val="32"/>
          <w:szCs w:val="32"/>
          <w:highlight w:val="none"/>
        </w:rPr>
        <w:t>万</w:t>
      </w:r>
      <w:r>
        <w:rPr>
          <w:rFonts w:ascii="Times New Roman" w:hAnsi="Times New Roman" w:eastAsia="仿宋_GB2312" w:cs="Times New Roman"/>
          <w:color w:val="000000" w:themeColor="text1"/>
          <w:sz w:val="32"/>
          <w:szCs w:val="32"/>
        </w:rPr>
        <w:t>元，主要为</w:t>
      </w:r>
      <w:r>
        <w:rPr>
          <w:rFonts w:hint="eastAsia" w:ascii="Times New Roman" w:hAnsi="Times New Roman" w:eastAsia="仿宋_GB2312" w:cs="Times New Roman"/>
          <w:color w:val="000000" w:themeColor="text1"/>
          <w:sz w:val="32"/>
          <w:szCs w:val="32"/>
          <w:lang w:eastAsia="zh-CN"/>
        </w:rPr>
        <w:t>组织建设及活动经费</w:t>
      </w:r>
      <w:r>
        <w:rPr>
          <w:rFonts w:ascii="Times New Roman" w:hAnsi="Times New Roman" w:eastAsia="仿宋_GB2312" w:cs="Times New Roman"/>
          <w:color w:val="000000" w:themeColor="text1"/>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t>20</w:t>
      </w:r>
      <w:r>
        <w:rPr>
          <w:rFonts w:ascii="Times New Roman" w:hAnsi="Times New Roman" w:eastAsia="仿宋_GB2312" w:cs="Times New Roman"/>
          <w:color w:val="000000" w:themeColor="text1"/>
          <w:sz w:val="32"/>
          <w:szCs w:val="32"/>
        </w:rPr>
        <w:t>年，我</w:t>
      </w:r>
      <w:r>
        <w:rPr>
          <w:rFonts w:hint="eastAsia" w:ascii="Times New Roman" w:hAnsi="Times New Roman" w:eastAsia="仿宋_GB2312" w:cs="Times New Roman"/>
          <w:color w:val="000000" w:themeColor="text1"/>
          <w:sz w:val="32"/>
          <w:szCs w:val="32"/>
        </w:rPr>
        <w:t>部门</w:t>
      </w:r>
      <w:r>
        <w:rPr>
          <w:rFonts w:ascii="Times New Roman" w:hAnsi="Times New Roman" w:eastAsia="仿宋_GB2312" w:cs="Times New Roman"/>
          <w:color w:val="000000" w:themeColor="text1"/>
          <w:sz w:val="32"/>
          <w:szCs w:val="32"/>
        </w:rPr>
        <w:t>机关运行经费共计安排</w:t>
      </w:r>
      <w:r>
        <w:rPr>
          <w:rFonts w:hint="eastAsia" w:ascii="Times New Roman" w:hAnsi="Times New Roman" w:eastAsia="仿宋_GB2312" w:cs="Times New Roman"/>
          <w:color w:val="000000" w:themeColor="text1"/>
          <w:sz w:val="32"/>
          <w:szCs w:val="32"/>
          <w:lang w:val="en-US" w:eastAsia="zh-CN"/>
        </w:rPr>
        <w:t>3.9765</w:t>
      </w:r>
      <w:r>
        <w:rPr>
          <w:rFonts w:ascii="Times New Roman" w:hAnsi="Times New Roman" w:eastAsia="仿宋_GB2312" w:cs="Times New Roman"/>
          <w:color w:val="000000" w:themeColor="text1"/>
          <w:sz w:val="32"/>
          <w:szCs w:val="32"/>
        </w:rPr>
        <w:t>万元，主要用于</w:t>
      </w:r>
      <w:r>
        <w:rPr>
          <w:rFonts w:hint="eastAsia" w:ascii="Times New Roman" w:hAnsi="Times New Roman" w:eastAsia="仿宋_GB2312" w:cs="Times New Roman"/>
          <w:color w:val="000000" w:themeColor="text1"/>
          <w:sz w:val="32"/>
          <w:szCs w:val="32"/>
        </w:rPr>
        <w:t>办公用品</w:t>
      </w:r>
      <w:r>
        <w:rPr>
          <w:rFonts w:hint="eastAsia" w:ascii="Times New Roman" w:hAnsi="Times New Roman" w:eastAsia="仿宋_GB2312" w:cs="Times New Roman"/>
          <w:color w:val="000000" w:themeColor="text1"/>
          <w:sz w:val="32"/>
          <w:szCs w:val="32"/>
          <w:lang w:eastAsia="zh-CN"/>
        </w:rPr>
        <w:t>购买、</w:t>
      </w:r>
      <w:r>
        <w:rPr>
          <w:rFonts w:hint="eastAsia" w:ascii="Times New Roman" w:hAnsi="Times New Roman" w:eastAsia="仿宋_GB2312" w:cs="Times New Roman"/>
          <w:color w:val="000000" w:themeColor="text1"/>
          <w:sz w:val="32"/>
          <w:szCs w:val="32"/>
        </w:rPr>
        <w:t>邮电费</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差旅费</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印刷费</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培训费</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工会经费</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福利费和</w:t>
      </w:r>
      <w:r>
        <w:rPr>
          <w:rFonts w:hint="eastAsia" w:ascii="Times New Roman" w:hAnsi="Times New Roman" w:eastAsia="仿宋_GB2312" w:cs="Times New Roman"/>
          <w:color w:val="000000" w:themeColor="text1"/>
          <w:sz w:val="32"/>
          <w:szCs w:val="32"/>
          <w:lang w:eastAsia="zh-CN"/>
        </w:rPr>
        <w:t>公务交通补贴</w:t>
      </w:r>
      <w:r>
        <w:rPr>
          <w:rFonts w:ascii="Times New Roman" w:hAnsi="Times New Roman" w:eastAsia="仿宋_GB2312" w:cs="Times New Roman"/>
          <w:color w:val="000000" w:themeColor="text1"/>
          <w:sz w:val="32"/>
          <w:szCs w:val="32"/>
        </w:rPr>
        <w:t>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t>20</w:t>
      </w:r>
      <w:r>
        <w:rPr>
          <w:rFonts w:ascii="Times New Roman" w:hAnsi="Times New Roman" w:eastAsia="仿宋_GB2312" w:cs="Times New Roman"/>
          <w:color w:val="000000" w:themeColor="text1"/>
          <w:sz w:val="32"/>
          <w:szCs w:val="32"/>
        </w:rPr>
        <w:t>年，我</w:t>
      </w:r>
      <w:r>
        <w:rPr>
          <w:rFonts w:hint="eastAsia" w:ascii="Times New Roman" w:hAnsi="Times New Roman" w:eastAsia="仿宋_GB2312" w:cs="Times New Roman"/>
          <w:color w:val="000000" w:themeColor="text1"/>
          <w:sz w:val="32"/>
          <w:szCs w:val="32"/>
          <w:lang w:eastAsia="zh-CN"/>
        </w:rPr>
        <w:t>单位</w:t>
      </w:r>
      <w:r>
        <w:rPr>
          <w:rFonts w:ascii="Times New Roman" w:hAnsi="Times New Roman" w:eastAsia="仿宋_GB2312" w:cs="Times New Roman"/>
          <w:color w:val="000000" w:themeColor="text1"/>
          <w:sz w:val="32"/>
          <w:szCs w:val="32"/>
        </w:rPr>
        <w:t>财政拨款“三公”经费预算安排</w:t>
      </w:r>
      <w:r>
        <w:rPr>
          <w:rFonts w:hint="eastAsia" w:ascii="Times New Roman" w:hAnsi="Times New Roman" w:eastAsia="仿宋_GB2312" w:cs="Times New Roman"/>
          <w:color w:val="000000" w:themeColor="text1"/>
          <w:sz w:val="32"/>
          <w:szCs w:val="32"/>
          <w:lang w:val="en-US" w:eastAsia="zh-CN"/>
        </w:rPr>
        <w:t>0</w:t>
      </w:r>
      <w:r>
        <w:rPr>
          <w:rFonts w:ascii="Times New Roman" w:hAnsi="Times New Roman" w:eastAsia="仿宋_GB2312" w:cs="Times New Roman"/>
          <w:color w:val="000000" w:themeColor="text1"/>
          <w:sz w:val="32"/>
          <w:szCs w:val="32"/>
        </w:rPr>
        <w:t>万元</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其中</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因公出国（境）费</w:t>
      </w:r>
      <w:r>
        <w:rPr>
          <w:rFonts w:hint="eastAsia" w:ascii="Times New Roman" w:hAnsi="Times New Roman" w:eastAsia="仿宋_GB2312" w:cs="Times New Roman"/>
          <w:color w:val="000000" w:themeColor="text1"/>
          <w:sz w:val="32"/>
          <w:szCs w:val="32"/>
          <w:lang w:val="en-US" w:eastAsia="zh-CN"/>
        </w:rPr>
        <w:t>0</w:t>
      </w:r>
      <w:r>
        <w:rPr>
          <w:rFonts w:ascii="Times New Roman" w:hAnsi="Times New Roman" w:eastAsia="仿宋_GB2312" w:cs="Times New Roman"/>
          <w:color w:val="000000" w:themeColor="text1"/>
          <w:sz w:val="32"/>
          <w:szCs w:val="32"/>
        </w:rPr>
        <w:t>万元；公务用车购置及运维费</w:t>
      </w:r>
      <w:r>
        <w:rPr>
          <w:rFonts w:hint="eastAsia" w:ascii="Times New Roman" w:hAnsi="Times New Roman" w:eastAsia="仿宋_GB2312" w:cs="Times New Roman"/>
          <w:color w:val="000000" w:themeColor="text1"/>
          <w:sz w:val="32"/>
          <w:szCs w:val="32"/>
          <w:lang w:val="en-US" w:eastAsia="zh-CN"/>
        </w:rPr>
        <w:t>0</w:t>
      </w:r>
      <w:r>
        <w:rPr>
          <w:rFonts w:ascii="Times New Roman" w:hAnsi="Times New Roman" w:eastAsia="仿宋_GB2312" w:cs="Times New Roman"/>
          <w:color w:val="000000" w:themeColor="text1"/>
          <w:sz w:val="32"/>
          <w:szCs w:val="32"/>
        </w:rPr>
        <w:t>万元（其中：公务用车购置费为</w:t>
      </w:r>
      <w:r>
        <w:rPr>
          <w:rFonts w:hint="eastAsia" w:ascii="Times New Roman" w:hAnsi="Times New Roman" w:eastAsia="仿宋_GB2312" w:cs="Times New Roman"/>
          <w:color w:val="000000" w:themeColor="text1"/>
          <w:sz w:val="32"/>
          <w:szCs w:val="32"/>
          <w:lang w:val="en-US" w:eastAsia="zh-CN"/>
        </w:rPr>
        <w:t>0</w:t>
      </w:r>
      <w:r>
        <w:rPr>
          <w:rFonts w:ascii="Times New Roman" w:hAnsi="Times New Roman" w:eastAsia="仿宋_GB2312" w:cs="Times New Roman"/>
          <w:color w:val="000000" w:themeColor="text1"/>
          <w:sz w:val="32"/>
          <w:szCs w:val="32"/>
        </w:rPr>
        <w:t>万元，公务用车运维费</w:t>
      </w:r>
      <w:r>
        <w:rPr>
          <w:rFonts w:hint="eastAsia" w:ascii="Times New Roman" w:hAnsi="Times New Roman" w:eastAsia="仿宋_GB2312" w:cs="Times New Roman"/>
          <w:color w:val="000000" w:themeColor="text1"/>
          <w:sz w:val="32"/>
          <w:szCs w:val="32"/>
          <w:lang w:val="en-US" w:eastAsia="zh-CN"/>
        </w:rPr>
        <w:t>0</w:t>
      </w:r>
      <w:r>
        <w:rPr>
          <w:rFonts w:ascii="Times New Roman" w:hAnsi="Times New Roman" w:eastAsia="仿宋_GB2312" w:cs="Times New Roman"/>
          <w:color w:val="000000" w:themeColor="text1"/>
          <w:sz w:val="32"/>
          <w:szCs w:val="32"/>
        </w:rPr>
        <w:t>万元)；公务接待费</w:t>
      </w:r>
      <w:r>
        <w:rPr>
          <w:rFonts w:hint="eastAsia" w:ascii="Times New Roman" w:hAnsi="Times New Roman" w:eastAsia="仿宋_GB2312" w:cs="Times New Roman"/>
          <w:color w:val="000000" w:themeColor="text1"/>
          <w:sz w:val="32"/>
          <w:szCs w:val="32"/>
          <w:lang w:val="en-US" w:eastAsia="zh-CN"/>
        </w:rPr>
        <w:t>0</w:t>
      </w:r>
      <w:r>
        <w:rPr>
          <w:rFonts w:ascii="Times New Roman" w:hAnsi="Times New Roman" w:eastAsia="仿宋_GB2312" w:cs="Times New Roman"/>
          <w:color w:val="000000" w:themeColor="text1"/>
          <w:sz w:val="32"/>
          <w:szCs w:val="32"/>
        </w:rPr>
        <w:t>万元。与201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rPr>
        <w:t>相比持</w:t>
      </w:r>
      <w:r>
        <w:rPr>
          <w:rFonts w:hint="eastAsia" w:ascii="Times New Roman" w:hAnsi="Times New Roman" w:eastAsia="仿宋_GB2312" w:cs="Times New Roman"/>
          <w:color w:val="000000" w:themeColor="text1"/>
          <w:sz w:val="32"/>
          <w:szCs w:val="32"/>
          <w:lang w:eastAsia="zh-CN"/>
        </w:rPr>
        <w:t>平</w:t>
      </w:r>
      <w:r>
        <w:rPr>
          <w:rFonts w:ascii="Times New Roman" w:hAnsi="Times New Roman" w:eastAsia="仿宋_GB2312" w:cs="Times New Roman"/>
          <w:color w:val="000000" w:themeColor="text1"/>
          <w:sz w:val="32"/>
          <w:szCs w:val="32"/>
        </w:rPr>
        <w:t>；公务接待费与201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年相比持平，无增减变化。</w:t>
      </w:r>
    </w:p>
    <w:p>
      <w:pPr>
        <w:numPr>
          <w:ilvl w:val="0"/>
          <w:numId w:val="1"/>
        </w:numPr>
        <w:spacing w:line="584" w:lineRule="exact"/>
        <w:ind w:firstLine="640" w:firstLineChars="200"/>
        <w:rPr>
          <w:rFonts w:ascii="Times New Roman" w:hAnsi="黑体" w:eastAsia="黑体" w:cs="Times New Roman"/>
          <w:color w:val="000000" w:themeColor="text1"/>
          <w:sz w:val="32"/>
          <w:szCs w:val="32"/>
        </w:rPr>
      </w:pPr>
      <w:r>
        <w:rPr>
          <w:rFonts w:ascii="Times New Roman" w:hAnsi="黑体" w:eastAsia="黑体" w:cs="Times New Roman"/>
          <w:color w:val="000000" w:themeColor="text1"/>
          <w:sz w:val="32"/>
          <w:szCs w:val="32"/>
        </w:rPr>
        <w:t>绩效预算信息</w:t>
      </w:r>
    </w:p>
    <w:p>
      <w:pPr>
        <w:numPr>
          <w:ilvl w:val="0"/>
          <w:numId w:val="0"/>
        </w:numPr>
        <w:spacing w:line="584" w:lineRule="exact"/>
        <w:ind w:firstLine="640" w:firstLineChars="200"/>
        <w:rPr>
          <w:rFonts w:ascii="Times New Roman" w:hAnsi="黑体" w:eastAsia="黑体" w:cs="Times New Roman"/>
          <w:color w:val="000000" w:themeColor="text1"/>
          <w:sz w:val="32"/>
          <w:szCs w:val="32"/>
        </w:rPr>
      </w:pPr>
      <w:r>
        <w:rPr>
          <w:rFonts w:hint="eastAsia" w:ascii="Times New Roman" w:hAnsi="黑体" w:eastAsia="黑体" w:cs="Times New Roman"/>
          <w:color w:val="000000" w:themeColor="text1"/>
          <w:sz w:val="32"/>
          <w:szCs w:val="32"/>
        </w:rPr>
        <w:t>第一部分 部门整体绩效目标</w:t>
      </w:r>
    </w:p>
    <w:p>
      <w:pPr>
        <w:spacing w:line="584" w:lineRule="exact"/>
        <w:ind w:firstLine="643" w:firstLineChars="200"/>
        <w:rPr>
          <w:rFonts w:ascii="楷体_GB2312" w:hAnsi="黑体" w:eastAsia="楷体_GB2312" w:cs="Times New Roman"/>
          <w:b/>
          <w:color w:val="000000" w:themeColor="text1"/>
          <w:sz w:val="32"/>
          <w:szCs w:val="32"/>
        </w:rPr>
      </w:pPr>
      <w:r>
        <w:rPr>
          <w:rFonts w:hint="eastAsia" w:ascii="楷体_GB2312" w:hAnsi="黑体" w:eastAsia="楷体_GB2312" w:cs="Times New Roman"/>
          <w:b/>
          <w:color w:val="000000" w:themeColor="text1"/>
          <w:sz w:val="32"/>
          <w:szCs w:val="32"/>
        </w:rPr>
        <w:t>（一）总体绩效目标</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加强团组织队伍建设，开展形式多样的团干部教育培训活动，提高团干部素质和能力。领导全县共青团工作，指导少先队工作，对全县性青年社团组织进行指导和管理。参与制定本县的青少年事业发展规划和工作方针、政策，对青少年活动阵地和青少年服务机构的建设等事务进行规划和管理。协助县委和县政府处理、协调与青少年利益相关的事务。调查青年思想动态和青年工作状况，研究青少年思想教育等问题，提出相应政策，开展相关活动。会同有关部门做好预防青少年违法犯罪工作，维护青少年合法权益，努力为青少年健康成长创造良好氛围。协助县政府教育部门做好中小学生的教育管理工作，维护学校稳定和社会安定团结。在国家经济建设中，组织和带领青年发挥生力军和突击队作用。做好青年统战对象的团结教育工作，维护和促进祖国统一与民族团结。制定青年志愿者行动发展规划，做好开展青年志愿者活动的组织、指导工作。承担县委、县政府和上级团的领导机关交办的有关事项。</w:t>
      </w:r>
    </w:p>
    <w:p>
      <w:pPr>
        <w:spacing w:line="584" w:lineRule="exact"/>
        <w:ind w:firstLine="643" w:firstLineChars="200"/>
        <w:rPr>
          <w:rFonts w:ascii="楷体_GB2312" w:hAnsi="黑体" w:eastAsia="楷体_GB2312" w:cs="Times New Roman"/>
          <w:b/>
          <w:color w:val="000000" w:themeColor="text1"/>
          <w:sz w:val="32"/>
          <w:szCs w:val="32"/>
        </w:rPr>
      </w:pPr>
      <w:r>
        <w:rPr>
          <w:rFonts w:hint="eastAsia" w:ascii="楷体_GB2312" w:hAnsi="黑体" w:eastAsia="楷体_GB2312" w:cs="Times New Roman"/>
          <w:b/>
          <w:color w:val="000000" w:themeColor="text1"/>
          <w:sz w:val="32"/>
          <w:szCs w:val="32"/>
        </w:rPr>
        <w:t>（二）分项绩效目标</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1、</w:t>
      </w:r>
      <w:r>
        <w:rPr>
          <w:rFonts w:hint="eastAsia" w:ascii="仿宋_GB2312" w:hAnsi="黑体" w:eastAsia="仿宋_GB2312" w:cs="Times New Roman"/>
          <w:color w:val="000000" w:themeColor="text1"/>
          <w:sz w:val="32"/>
          <w:szCs w:val="32"/>
        </w:rPr>
        <w:t>单位工作运转方面</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绩效目标：保障机关公文正常运转，服务对象满意</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绩效指标：加强服务型机关建设。</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2、</w:t>
      </w:r>
      <w:r>
        <w:rPr>
          <w:rFonts w:hint="eastAsia" w:ascii="仿宋_GB2312" w:hAnsi="黑体" w:eastAsia="仿宋_GB2312" w:cs="Times New Roman"/>
          <w:color w:val="000000" w:themeColor="text1"/>
          <w:sz w:val="32"/>
          <w:szCs w:val="32"/>
        </w:rPr>
        <w:t>财经管理方面</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绩效目标：规范对各项资金的使用，加强监管。</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绩效指标：提高财政资金使用效率。</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3、</w:t>
      </w:r>
      <w:r>
        <w:rPr>
          <w:rFonts w:hint="eastAsia" w:ascii="仿宋_GB2312" w:hAnsi="黑体" w:eastAsia="仿宋_GB2312" w:cs="Times New Roman"/>
          <w:color w:val="000000" w:themeColor="text1"/>
          <w:sz w:val="32"/>
          <w:szCs w:val="32"/>
        </w:rPr>
        <w:t>带团干部队伍建设</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绩效目标：加强团组织队伍建设，开展形式多样的团干部教育培训活动，提高团干部素质和能力。</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绩效指标：开展各类培训活动不少于4次，覆盖全县专兼职团务工作者。</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4、</w:t>
      </w:r>
      <w:r>
        <w:rPr>
          <w:rFonts w:hint="eastAsia" w:ascii="仿宋_GB2312" w:hAnsi="黑体" w:eastAsia="仿宋_GB2312" w:cs="Times New Roman"/>
          <w:color w:val="000000" w:themeColor="text1"/>
          <w:sz w:val="32"/>
          <w:szCs w:val="32"/>
        </w:rPr>
        <w:t>做好预防青少年违法犯罪工作</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绩效目标：会同有关部门做好预防青少年违法犯罪工作，维护青少年合法权益，努力为青少年健康成长创造良好氛围。</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绩效指标：采用主题讲座、图片展、宣传册等各种宣传形式，开展多种多样的预防青少年违法犯罪宣传教育活动。</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5、</w:t>
      </w:r>
      <w:r>
        <w:rPr>
          <w:rFonts w:hint="eastAsia" w:ascii="仿宋_GB2312" w:hAnsi="黑体" w:eastAsia="仿宋_GB2312" w:cs="Times New Roman"/>
          <w:color w:val="000000" w:themeColor="text1"/>
          <w:sz w:val="32"/>
          <w:szCs w:val="32"/>
        </w:rPr>
        <w:t>深入开展志愿服务活动</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绩效目标：制定青年志愿者行动发展规划，做好开展青年志愿者行动的组织、指导工作。</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绩效指标：组织青年志愿者在重要时间节点开展特色志愿服务活动，扩大志愿服务工作的影响力。</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6、</w:t>
      </w:r>
      <w:r>
        <w:rPr>
          <w:rFonts w:hint="eastAsia" w:ascii="仿宋_GB2312" w:hAnsi="黑体" w:eastAsia="仿宋_GB2312" w:cs="Times New Roman"/>
          <w:color w:val="000000" w:themeColor="text1"/>
          <w:sz w:val="32"/>
          <w:szCs w:val="32"/>
        </w:rPr>
        <w:t>加强团的基层组织建设</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绩效目标：巩固和加强各领域团的基层组织，提高基层团组织服务能力，构建团的网络新媒体工作阵地。</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绩效指标：指导团组织创新基层组织设置方式，做好在非公企业、社会组织中建立健全团组织工作。</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7、</w:t>
      </w:r>
      <w:r>
        <w:rPr>
          <w:rFonts w:hint="eastAsia" w:ascii="仿宋_GB2312" w:hAnsi="黑体" w:eastAsia="仿宋_GB2312" w:cs="Times New Roman"/>
          <w:color w:val="000000" w:themeColor="text1"/>
          <w:sz w:val="32"/>
          <w:szCs w:val="32"/>
        </w:rPr>
        <w:t>服务青年就业创业</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绩效目标：加大创业青年培训力度，服务基层青年就业创业。</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绩效指标：开展青年创新创业讲堂，帮助创业青年进一步掌握就业创业政策，举办招聘会，为广大青少年提供机会。</w:t>
      </w:r>
    </w:p>
    <w:p>
      <w:pPr>
        <w:spacing w:line="584" w:lineRule="exact"/>
        <w:ind w:firstLine="643" w:firstLineChars="200"/>
        <w:rPr>
          <w:rFonts w:ascii="楷体_GB2312" w:hAnsi="黑体" w:eastAsia="楷体_GB2312" w:cs="Times New Roman"/>
          <w:b/>
          <w:color w:val="000000" w:themeColor="text1"/>
          <w:sz w:val="32"/>
          <w:szCs w:val="32"/>
        </w:rPr>
      </w:pPr>
      <w:r>
        <w:rPr>
          <w:rFonts w:hint="eastAsia" w:ascii="楷体_GB2312" w:hAnsi="黑体" w:eastAsia="楷体_GB2312" w:cs="Times New Roman"/>
          <w:b/>
          <w:color w:val="000000" w:themeColor="text1"/>
          <w:sz w:val="32"/>
          <w:szCs w:val="32"/>
        </w:rPr>
        <w:t>（三）工作保障措施</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2020年，共青团文安县委将全面履行组织青年、引导青年、服务青年和维护青少年合法权益四项基本职能，围绕党政中心大局，以增强思想引领工作实效为首要任务，以丰富多彩的活动为载体，以基层团组织建设为主要抓手，扎实有效地开展团的各项工作。</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1、</w:t>
      </w:r>
      <w:r>
        <w:rPr>
          <w:rFonts w:hint="eastAsia" w:ascii="仿宋_GB2312" w:hAnsi="黑体" w:eastAsia="仿宋_GB2312" w:cs="Times New Roman"/>
          <w:color w:val="000000" w:themeColor="text1"/>
          <w:sz w:val="32"/>
          <w:szCs w:val="32"/>
        </w:rPr>
        <w:t>完善制度建设，加强团的队伍学习，提升团干部素质</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一是加强政治理论学习。科学制定党组理论中心组和领导班子个人学习计划，确定学习任务、时间和要点，坚持每月开展一次理论中心组学习；二是加强业务知识学习。采取集中培训、个人自学等学习方式，组织全县专兼职团干部有针对性对团务知识、从严治团新要求等各方面知识进行学习。</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2、</w:t>
      </w:r>
      <w:r>
        <w:rPr>
          <w:rFonts w:hint="eastAsia" w:ascii="仿宋_GB2312" w:hAnsi="黑体" w:eastAsia="仿宋_GB2312" w:cs="Times New Roman"/>
          <w:color w:val="000000" w:themeColor="text1"/>
          <w:sz w:val="32"/>
          <w:szCs w:val="32"/>
        </w:rPr>
        <w:t>加强支出管理</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优化支出结构，编细编实预算，按照时间节点开展各项活动，及时支付资金，按规定及时下达资金，确保支出进度达标。</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3、</w:t>
      </w:r>
      <w:r>
        <w:rPr>
          <w:rFonts w:hint="eastAsia" w:ascii="仿宋_GB2312" w:hAnsi="黑体" w:eastAsia="仿宋_GB2312" w:cs="Times New Roman"/>
          <w:color w:val="000000" w:themeColor="text1"/>
          <w:sz w:val="32"/>
          <w:szCs w:val="32"/>
        </w:rPr>
        <w:t>加强绩效运行监控</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按要求开展绩效运行监控，发现问题及时采取措施，确保能够如期保质实现绩效目标。</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4、</w:t>
      </w:r>
      <w:r>
        <w:rPr>
          <w:rFonts w:hint="eastAsia" w:ascii="仿宋_GB2312" w:hAnsi="黑体" w:eastAsia="仿宋_GB2312" w:cs="Times New Roman"/>
          <w:color w:val="000000" w:themeColor="text1"/>
          <w:sz w:val="32"/>
          <w:szCs w:val="32"/>
        </w:rPr>
        <w:t>做好绩效自评</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按要求开展上年度部门预算绩效自评和重点评价工作，对评价中发现的问题及时整改，调整优化支出结构，提高财政资金使用效益。</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5、</w:t>
      </w:r>
      <w:r>
        <w:rPr>
          <w:rFonts w:hint="eastAsia" w:ascii="仿宋_GB2312" w:hAnsi="黑体" w:eastAsia="仿宋_GB2312" w:cs="Times New Roman"/>
          <w:color w:val="000000" w:themeColor="text1"/>
          <w:sz w:val="32"/>
          <w:szCs w:val="32"/>
        </w:rPr>
        <w:t>规范财务资产管理</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完善财务管理制度，严格审批程序，加强固定资产登记、使用和报废处置管理，做到支出合理，物尽其用。</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6、</w:t>
      </w:r>
      <w:r>
        <w:rPr>
          <w:rFonts w:hint="eastAsia" w:ascii="仿宋_GB2312" w:hAnsi="黑体" w:eastAsia="仿宋_GB2312" w:cs="Times New Roman"/>
          <w:color w:val="000000" w:themeColor="text1"/>
          <w:sz w:val="32"/>
          <w:szCs w:val="32"/>
        </w:rPr>
        <w:t>加强内部监督</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加强内部监督制度建设，对绩效运行情况、重大支出决策、资产处置及其他重要业务事项的决策和执行进行督导，对会计资料进行内部审计，并配合做好审计、财政监督等外部监督工作，确保财政资金安全有效。</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lang w:val="en-US" w:eastAsia="zh-CN"/>
        </w:rPr>
        <w:t>7、</w:t>
      </w:r>
      <w:r>
        <w:rPr>
          <w:rFonts w:hint="eastAsia" w:ascii="仿宋_GB2312" w:hAnsi="黑体" w:eastAsia="仿宋_GB2312" w:cs="Times New Roman"/>
          <w:color w:val="000000" w:themeColor="text1"/>
          <w:sz w:val="32"/>
          <w:szCs w:val="32"/>
        </w:rPr>
        <w:t>加强财务人员专业培训</w:t>
      </w:r>
    </w:p>
    <w:p>
      <w:pPr>
        <w:spacing w:line="584" w:lineRule="exact"/>
        <w:ind w:firstLine="640" w:firstLineChars="200"/>
        <w:rPr>
          <w:rFonts w:hint="eastAsia"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加强人员培训，提高财务人员业务素质；加强调研，提出优化财政资金配置和提高资金使用效益的意见。</w:t>
      </w:r>
    </w:p>
    <w:p>
      <w:pPr>
        <w:spacing w:line="584" w:lineRule="exact"/>
        <w:ind w:firstLine="640" w:firstLineChars="200"/>
        <w:rPr>
          <w:rFonts w:ascii="Times New Roman" w:hAnsi="黑体" w:eastAsia="黑体" w:cs="Times New Roman"/>
          <w:color w:val="000000" w:themeColor="text1"/>
          <w:sz w:val="32"/>
          <w:szCs w:val="32"/>
        </w:rPr>
      </w:pPr>
      <w:r>
        <w:rPr>
          <w:rFonts w:hint="eastAsia" w:ascii="Times New Roman" w:hAnsi="黑体" w:eastAsia="黑体" w:cs="Times New Roman"/>
          <w:color w:val="000000" w:themeColor="text1"/>
          <w:sz w:val="32"/>
          <w:szCs w:val="32"/>
        </w:rPr>
        <w:t>第二部分 资金绩效目标</w:t>
      </w:r>
    </w:p>
    <w:p>
      <w:pPr>
        <w:ind w:firstLine="560" w:firstLineChars="200"/>
        <w:jc w:val="left"/>
        <w:outlineLvl w:val="1"/>
        <w:rPr>
          <w:rFonts w:hint="eastAsia" w:ascii="Times New Roman" w:hAnsi="Times New Roman" w:eastAsia="仿宋_GB2312" w:cs="Times New Roman"/>
          <w:color w:val="000000" w:themeColor="text1"/>
          <w:sz w:val="28"/>
        </w:rPr>
      </w:pPr>
      <w:r>
        <w:rPr>
          <w:rFonts w:ascii="Times New Roman" w:hAnsi="Times New Roman" w:eastAsia="仿宋_GB2312" w:cs="Times New Roman"/>
          <w:color w:val="000000" w:themeColor="text1"/>
          <w:sz w:val="28"/>
        </w:rPr>
        <w:t>1.</w:t>
      </w:r>
      <w:r>
        <w:rPr>
          <w:rFonts w:hint="eastAsia" w:ascii="Times New Roman" w:hAnsi="Times New Roman" w:eastAsia="仿宋_GB2312" w:cs="Times New Roman"/>
          <w:color w:val="000000" w:themeColor="text1"/>
          <w:sz w:val="28"/>
        </w:rPr>
        <w:t>组织建设及活动经费绩效目标表</w:t>
      </w:r>
    </w:p>
    <w:p>
      <w:pPr>
        <w:ind w:firstLine="560" w:firstLineChars="200"/>
        <w:jc w:val="left"/>
        <w:outlineLvl w:val="1"/>
        <w:rPr>
          <w:rFonts w:ascii="Times New Roman" w:hAnsi="Times New Roman" w:eastAsia="仿宋_GB2312" w:cs="Times New Roman"/>
          <w:color w:val="000000" w:themeColor="text1"/>
          <w:sz w:val="28"/>
        </w:rPr>
      </w:pPr>
      <w:r>
        <w:rPr>
          <w:rFonts w:ascii="Times New Roman" w:hAnsi="Times New Roman" w:eastAsia="仿宋_GB2312" w:cs="Times New Roman"/>
          <w:color w:val="000000" w:themeColor="text1"/>
          <w:sz w:val="28"/>
        </w:rPr>
        <w:fldChar w:fldCharType="begin"/>
      </w:r>
      <w:r>
        <w:rPr>
          <w:rFonts w:ascii="Times New Roman" w:hAnsi="Times New Roman" w:eastAsia="仿宋_GB2312" w:cs="Times New Roman"/>
          <w:color w:val="000000" w:themeColor="text1"/>
          <w:sz w:val="28"/>
        </w:rPr>
        <w:instrText xml:space="preserve"> TC </w:instrText>
      </w:r>
      <w:bookmarkStart w:id="0" w:name="_Toc29799657"/>
      <w:r>
        <w:rPr>
          <w:rFonts w:ascii="Times New Roman" w:hAnsi="Times New Roman" w:eastAsia="仿宋_GB2312" w:cs="Times New Roman"/>
          <w:color w:val="000000" w:themeColor="text1"/>
          <w:sz w:val="28"/>
        </w:rPr>
        <w:instrText xml:space="preserve">2、办公自动化（OA）和督查督办系统升级及推广费绩效目标表</w:instrText>
      </w:r>
      <w:bookmarkEnd w:id="0"/>
      <w:r>
        <w:rPr>
          <w:rFonts w:ascii="Times New Roman" w:hAnsi="Times New Roman" w:eastAsia="仿宋_GB2312" w:cs="Times New Roman"/>
          <w:color w:val="000000" w:themeColor="text1"/>
          <w:sz w:val="28"/>
        </w:rPr>
        <w:instrText xml:space="preserve"> \f C \l 1 </w:instrText>
      </w:r>
      <w:r>
        <w:rPr>
          <w:rFonts w:ascii="Times New Roman" w:hAnsi="Times New Roman" w:eastAsia="仿宋_GB2312" w:cs="Times New Roman"/>
          <w:color w:val="000000" w:themeColor="text1"/>
          <w:sz w:val="28"/>
        </w:rPr>
        <w:fldChar w:fldCharType="end"/>
      </w:r>
    </w:p>
    <w:p>
      <w:pPr>
        <w:spacing w:line="14" w:lineRule="exact"/>
        <w:ind w:firstLine="420" w:firstLineChars="200"/>
        <w:jc w:val="center"/>
        <w:rPr>
          <w:rFonts w:ascii="Times New Roman" w:hAnsi="Times New Roman" w:eastAsia="仿宋_GB2312" w:cs="Times New Roman"/>
          <w:color w:val="000000" w:themeColor="text1"/>
        </w:rPr>
      </w:pPr>
      <w:r>
        <w:rPr>
          <w:rFonts w:ascii="Times New Roman" w:hAnsi="Times New Roman" w:eastAsia="仿宋_GB2312" w:cs="Times New Roman"/>
          <w:color w:val="000000" w:themeColor="text1"/>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120002</w:t>
            </w:r>
            <w:r>
              <w:rPr>
                <w:rFonts w:hint="eastAsia" w:ascii="方正书宋_GBK" w:eastAsia="方正书宋_GBK"/>
                <w:b/>
              </w:rPr>
              <w:t>中国共产主义青年团文安县委员会</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120-0101-JBN-WMRS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组织建设及活动经费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82000.00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82000.00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团组织队伍建设，开展形式多样的团干部教育培训活动，提高团干部素质和能力。领导全县共青团工作，指导少先队工作，对全县性青年社团组织进行指导和管理。会同有关部门做好预防青少年违法犯罪工作，维护青少年合法权益，努力为青少年健康成长创造良好氛围。制定青年志愿者行动发展规划，做好开展青年志愿者活动的组织、指导工作。承担县委、县政府和上级团的领导机关交办的有关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、加强团组织队伍建设，开展形式多样的团干部教育培训活动，提高团干部素质和能力。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、会同有关部门做好预防青少年违法犯罪工作，维护青少年合法权益，努力为青少年健康成长创造良好氛围。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、制定青年志愿者行动发展规划，做好开展青年志愿者行动的组织、指导工作。</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、巩固和加强各领域团的基层组织建设，提高基层团组织服务能力，构建团的网络新媒体工作阵地。</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、加大创业青年培训力度，服务青年就业创业。</w:t>
            </w:r>
          </w:p>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、加强服务型机关建设。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团干部培训活动开展次数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开展团干部培训，提升团干部素质和能力</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廊团联</w:t>
            </w:r>
            <w:r>
              <w:rPr>
                <w:rFonts w:ascii="方正书宋_GBK" w:eastAsia="方正书宋_GBK"/>
              </w:rPr>
              <w:t>[2012]2</w:t>
            </w:r>
            <w:r>
              <w:rPr>
                <w:rFonts w:hint="eastAsia" w:ascii="方正书宋_GBK" w:eastAsia="方正书宋_GBK"/>
              </w:rPr>
              <w:t>号《关于转发</w:t>
            </w:r>
            <w:r>
              <w:rPr>
                <w:rFonts w:ascii="方正书宋_GBK" w:eastAsia="方正书宋_GBK"/>
              </w:rPr>
              <w:t>&lt;</w:t>
            </w:r>
            <w:r>
              <w:rPr>
                <w:rFonts w:hint="eastAsia" w:ascii="方正书宋_GBK" w:eastAsia="方正书宋_GBK"/>
              </w:rPr>
              <w:t>关于印发</w:t>
            </w:r>
            <w:r>
              <w:rPr>
                <w:rFonts w:ascii="方正书宋_GBK" w:eastAsia="方正书宋_GBK"/>
              </w:rPr>
              <w:t>&lt;</w:t>
            </w:r>
            <w:r>
              <w:rPr>
                <w:rFonts w:hint="eastAsia" w:ascii="方正书宋_GBK" w:eastAsia="方正书宋_GBK"/>
              </w:rPr>
              <w:t>关于加强新形势下基层党建带团建工作的实施意见</w:t>
            </w:r>
            <w:r>
              <w:rPr>
                <w:rFonts w:ascii="方正书宋_GBK" w:eastAsia="方正书宋_GBK"/>
              </w:rPr>
              <w:t>&gt;</w:t>
            </w:r>
            <w:r>
              <w:rPr>
                <w:rFonts w:hint="eastAsia" w:ascii="方正书宋_GBK" w:eastAsia="方正书宋_GBK"/>
              </w:rPr>
              <w:t>的通知</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加强青少年法制宣传教育，增强青少年学法尊法守法用法意识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开展预防青少年违法犯罪法制宣传教育活动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廊团联</w:t>
            </w:r>
            <w:r>
              <w:rPr>
                <w:rFonts w:ascii="方正书宋_GBK" w:eastAsia="方正书宋_GBK"/>
              </w:rPr>
              <w:t>[2012]2</w:t>
            </w:r>
            <w:r>
              <w:rPr>
                <w:rFonts w:hint="eastAsia" w:ascii="方正书宋_GBK" w:eastAsia="方正书宋_GBK"/>
              </w:rPr>
              <w:t>号《关于转发</w:t>
            </w:r>
            <w:r>
              <w:rPr>
                <w:rFonts w:ascii="方正书宋_GBK" w:eastAsia="方正书宋_GBK"/>
              </w:rPr>
              <w:t>&lt;</w:t>
            </w:r>
            <w:r>
              <w:rPr>
                <w:rFonts w:hint="eastAsia" w:ascii="方正书宋_GBK" w:eastAsia="方正书宋_GBK"/>
              </w:rPr>
              <w:t>关于印发</w:t>
            </w:r>
            <w:r>
              <w:rPr>
                <w:rFonts w:ascii="方正书宋_GBK" w:eastAsia="方正书宋_GBK"/>
              </w:rPr>
              <w:t>&lt;</w:t>
            </w:r>
            <w:r>
              <w:rPr>
                <w:rFonts w:hint="eastAsia" w:ascii="方正书宋_GBK" w:eastAsia="方正书宋_GBK"/>
              </w:rPr>
              <w:t>关于加强新形势下基层党建带团建工作的实施意见</w:t>
            </w:r>
            <w:r>
              <w:rPr>
                <w:rFonts w:ascii="方正书宋_GBK" w:eastAsia="方正书宋_GBK"/>
              </w:rPr>
              <w:t>&gt;</w:t>
            </w:r>
            <w:r>
              <w:rPr>
                <w:rFonts w:hint="eastAsia" w:ascii="方正书宋_GBK" w:eastAsia="方正书宋_GBK"/>
              </w:rPr>
              <w:t>的通知</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扩大志愿服务活动影响力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组织青年志愿者，开展多形式的志愿服务活动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廊团联</w:t>
            </w:r>
            <w:r>
              <w:rPr>
                <w:rFonts w:ascii="方正书宋_GBK" w:eastAsia="方正书宋_GBK"/>
              </w:rPr>
              <w:t>[2012]2</w:t>
            </w:r>
            <w:r>
              <w:rPr>
                <w:rFonts w:hint="eastAsia" w:ascii="方正书宋_GBK" w:eastAsia="方正书宋_GBK"/>
              </w:rPr>
              <w:t>号《关于转发</w:t>
            </w:r>
            <w:r>
              <w:rPr>
                <w:rFonts w:ascii="方正书宋_GBK" w:eastAsia="方正书宋_GBK"/>
              </w:rPr>
              <w:t>&lt;</w:t>
            </w:r>
            <w:r>
              <w:rPr>
                <w:rFonts w:hint="eastAsia" w:ascii="方正书宋_GBK" w:eastAsia="方正书宋_GBK"/>
              </w:rPr>
              <w:t>关于印发</w:t>
            </w:r>
            <w:r>
              <w:rPr>
                <w:rFonts w:ascii="方正书宋_GBK" w:eastAsia="方正书宋_GBK"/>
              </w:rPr>
              <w:t>&lt;</w:t>
            </w:r>
            <w:r>
              <w:rPr>
                <w:rFonts w:hint="eastAsia" w:ascii="方正书宋_GBK" w:eastAsia="方正书宋_GBK"/>
              </w:rPr>
              <w:t>关于加强新形势下基层党建带团建工作的实施意见</w:t>
            </w:r>
            <w:r>
              <w:rPr>
                <w:rFonts w:ascii="方正书宋_GBK" w:eastAsia="方正书宋_GBK"/>
              </w:rPr>
              <w:t>&gt;</w:t>
            </w:r>
            <w:r>
              <w:rPr>
                <w:rFonts w:hint="eastAsia" w:ascii="方正书宋_GBK" w:eastAsia="方正书宋_GBK"/>
              </w:rPr>
              <w:t>的通知</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年度工作任务圆满完成，促进共青团事业发展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高质量完成全县青少年发展规划和方针政策的制定，圆满完成县委、县政府和上级团组织交办的各项任务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廊团联</w:t>
            </w:r>
            <w:r>
              <w:rPr>
                <w:rFonts w:ascii="方正书宋_GBK" w:eastAsia="方正书宋_GBK"/>
              </w:rPr>
              <w:t>[2012]2</w:t>
            </w:r>
            <w:r>
              <w:rPr>
                <w:rFonts w:hint="eastAsia" w:ascii="方正书宋_GBK" w:eastAsia="方正书宋_GBK"/>
              </w:rPr>
              <w:t>号《关于转发</w:t>
            </w:r>
            <w:r>
              <w:rPr>
                <w:rFonts w:ascii="方正书宋_GBK" w:eastAsia="方正书宋_GBK"/>
              </w:rPr>
              <w:t>&lt;</w:t>
            </w:r>
            <w:r>
              <w:rPr>
                <w:rFonts w:hint="eastAsia" w:ascii="方正书宋_GBK" w:eastAsia="方正书宋_GBK"/>
              </w:rPr>
              <w:t>关于印发</w:t>
            </w:r>
            <w:r>
              <w:rPr>
                <w:rFonts w:ascii="方正书宋_GBK" w:eastAsia="方正书宋_GBK"/>
              </w:rPr>
              <w:t>&lt;</w:t>
            </w:r>
            <w:r>
              <w:rPr>
                <w:rFonts w:hint="eastAsia" w:ascii="方正书宋_GBK" w:eastAsia="方正书宋_GBK"/>
              </w:rPr>
              <w:t>关于加强新形势下基层党建带团建工作的实施意见</w:t>
            </w:r>
            <w:r>
              <w:rPr>
                <w:rFonts w:ascii="方正书宋_GBK" w:eastAsia="方正书宋_GBK"/>
              </w:rPr>
              <w:t>&gt;</w:t>
            </w:r>
            <w:r>
              <w:rPr>
                <w:rFonts w:hint="eastAsia" w:ascii="方正书宋_GBK" w:eastAsia="方正书宋_GBK"/>
              </w:rPr>
              <w:t>的通知</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增强基层团组织的吸引力、凝聚力和战斗力，造就一支忠诚党的事业、热爱团的岗位，竭诚服务青年的团干部队伍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建立广泛覆盖、富有活力的团的基层组织，教育团员青年带头坚定信念、勤奋学习、弘扬新风</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廊团联</w:t>
            </w:r>
            <w:r>
              <w:rPr>
                <w:rFonts w:ascii="方正书宋_GBK" w:eastAsia="方正书宋_GBK"/>
              </w:rPr>
              <w:t>[2012]2</w:t>
            </w:r>
            <w:r>
              <w:rPr>
                <w:rFonts w:hint="eastAsia" w:ascii="方正书宋_GBK" w:eastAsia="方正书宋_GBK"/>
              </w:rPr>
              <w:t>号《关于转发</w:t>
            </w:r>
            <w:r>
              <w:rPr>
                <w:rFonts w:ascii="方正书宋_GBK" w:eastAsia="方正书宋_GBK"/>
              </w:rPr>
              <w:t>&lt;</w:t>
            </w:r>
            <w:r>
              <w:rPr>
                <w:rFonts w:hint="eastAsia" w:ascii="方正书宋_GBK" w:eastAsia="方正书宋_GBK"/>
              </w:rPr>
              <w:t>关于印发</w:t>
            </w:r>
            <w:r>
              <w:rPr>
                <w:rFonts w:ascii="方正书宋_GBK" w:eastAsia="方正书宋_GBK"/>
              </w:rPr>
              <w:t>&lt;</w:t>
            </w:r>
            <w:r>
              <w:rPr>
                <w:rFonts w:hint="eastAsia" w:ascii="方正书宋_GBK" w:eastAsia="方正书宋_GBK"/>
              </w:rPr>
              <w:t>关于加强新形势下基层党建带团建工作的实施意见</w:t>
            </w:r>
            <w:r>
              <w:rPr>
                <w:rFonts w:ascii="方正书宋_GBK" w:eastAsia="方正书宋_GBK"/>
              </w:rPr>
              <w:t>&gt;</w:t>
            </w:r>
            <w:r>
              <w:rPr>
                <w:rFonts w:hint="eastAsia" w:ascii="方正书宋_GBK" w:eastAsia="方正书宋_GBK"/>
              </w:rPr>
              <w:t>的通知</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服务引导青少年工作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以服务青年为中心，扩大团组织在团员青年中的影响力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廊团联</w:t>
            </w:r>
            <w:r>
              <w:rPr>
                <w:rFonts w:ascii="方正书宋_GBK" w:eastAsia="方正书宋_GBK"/>
              </w:rPr>
              <w:t>[2012]2</w:t>
            </w:r>
            <w:r>
              <w:rPr>
                <w:rFonts w:hint="eastAsia" w:ascii="方正书宋_GBK" w:eastAsia="方正书宋_GBK"/>
              </w:rPr>
              <w:t>号《关于转发</w:t>
            </w:r>
            <w:r>
              <w:rPr>
                <w:rFonts w:ascii="方正书宋_GBK" w:eastAsia="方正书宋_GBK"/>
              </w:rPr>
              <w:t>&lt;</w:t>
            </w:r>
            <w:r>
              <w:rPr>
                <w:rFonts w:hint="eastAsia" w:ascii="方正书宋_GBK" w:eastAsia="方正书宋_GBK"/>
              </w:rPr>
              <w:t>关于印发</w:t>
            </w:r>
            <w:r>
              <w:rPr>
                <w:rFonts w:ascii="方正书宋_GBK" w:eastAsia="方正书宋_GBK"/>
              </w:rPr>
              <w:t>&lt;</w:t>
            </w:r>
            <w:r>
              <w:rPr>
                <w:rFonts w:hint="eastAsia" w:ascii="方正书宋_GBK" w:eastAsia="方正书宋_GBK"/>
              </w:rPr>
              <w:t>关于加强新形势下基层党建带团建工作的实施意见</w:t>
            </w:r>
            <w:r>
              <w:rPr>
                <w:rFonts w:ascii="方正书宋_GBK" w:eastAsia="方正书宋_GBK"/>
              </w:rPr>
              <w:t>&gt;</w:t>
            </w:r>
            <w:r>
              <w:rPr>
                <w:rFonts w:hint="eastAsia" w:ascii="方正书宋_GBK" w:eastAsia="方正书宋_GBK"/>
              </w:rPr>
              <w:t>的通知</w:t>
            </w:r>
            <w:r>
              <w:rPr>
                <w:rFonts w:ascii="方正书宋_GBK" w:eastAsia="方正书宋_GBK"/>
              </w:rPr>
              <w:t>&gt;</w:t>
            </w:r>
            <w:r>
              <w:rPr>
                <w:rFonts w:hint="eastAsia" w:ascii="方正书宋_GBK" w:eastAsia="方正书宋_GBK"/>
              </w:rPr>
              <w:t>的通知》</w:t>
            </w:r>
          </w:p>
        </w:tc>
      </w:tr>
    </w:tbl>
    <w:p>
      <w:pPr>
        <w:autoSpaceDE w:val="0"/>
        <w:autoSpaceDN w:val="0"/>
        <w:adjustRightInd w:val="0"/>
        <w:spacing w:line="584" w:lineRule="exact"/>
        <w:ind w:firstLine="640" w:firstLineChars="200"/>
        <w:jc w:val="left"/>
        <w:rPr>
          <w:rFonts w:ascii="Times New Roman" w:hAnsi="Times New Roman" w:eastAsia="黑体" w:cs="Times New Roman"/>
          <w:color w:val="000000" w:themeColor="text1"/>
          <w:sz w:val="32"/>
          <w:szCs w:val="32"/>
        </w:rPr>
      </w:pPr>
      <w:bookmarkStart w:id="3" w:name="_GoBack"/>
      <w:bookmarkEnd w:id="3"/>
      <w:r>
        <w:rPr>
          <w:rFonts w:ascii="Times New Roman" w:hAnsi="黑体" w:eastAsia="黑体" w:cs="Times New Roman"/>
          <w:color w:val="000000" w:themeColor="text1"/>
          <w:sz w:val="32"/>
          <w:szCs w:val="32"/>
        </w:rPr>
        <w:t>六、政府采购预算情况</w:t>
      </w:r>
    </w:p>
    <w:p>
      <w:pPr>
        <w:spacing w:line="584" w:lineRule="exact"/>
        <w:ind w:firstLine="640" w:firstLineChars="200"/>
        <w:outlineLvl w:val="0"/>
        <w:rPr>
          <w:rFonts w:ascii="Times New Roman" w:hAnsi="Times New Roman" w:eastAsia="仿宋_GB2312" w:cs="Times New Roman"/>
          <w:color w:val="000000" w:themeColor="text1"/>
          <w:sz w:val="32"/>
        </w:rPr>
      </w:pPr>
      <w:bookmarkStart w:id="1" w:name="_Toc471398468"/>
      <w:r>
        <w:rPr>
          <w:rFonts w:ascii="Times New Roman" w:hAnsi="Times New Roman" w:eastAsia="仿宋_GB2312" w:cs="Times New Roman"/>
          <w:color w:val="000000" w:themeColor="text1"/>
          <w:sz w:val="32"/>
          <w:szCs w:val="24"/>
        </w:rPr>
        <w:t>20</w:t>
      </w:r>
      <w:r>
        <w:rPr>
          <w:rFonts w:hint="eastAsia" w:ascii="Times New Roman" w:hAnsi="Times New Roman" w:eastAsia="仿宋_GB2312" w:cs="Times New Roman"/>
          <w:color w:val="000000" w:themeColor="text1"/>
          <w:sz w:val="32"/>
          <w:szCs w:val="24"/>
        </w:rPr>
        <w:t>20</w:t>
      </w:r>
      <w:r>
        <w:rPr>
          <w:rFonts w:ascii="Times New Roman" w:hAnsi="Times New Roman" w:eastAsia="仿宋_GB2312" w:cs="Times New Roman"/>
          <w:color w:val="000000" w:themeColor="text1"/>
          <w:sz w:val="32"/>
          <w:szCs w:val="24"/>
        </w:rPr>
        <w:t>年，</w:t>
      </w:r>
      <w:r>
        <w:rPr>
          <w:rFonts w:hint="eastAsia" w:ascii="Times New Roman" w:hAnsi="Times New Roman" w:eastAsia="仿宋_GB2312" w:cs="Times New Roman"/>
          <w:color w:val="000000" w:themeColor="text1"/>
          <w:sz w:val="32"/>
          <w:szCs w:val="24"/>
        </w:rPr>
        <w:t>中国共产主义青年团文安县委员会</w:t>
      </w:r>
      <w:r>
        <w:rPr>
          <w:rFonts w:hint="eastAsia" w:ascii="Times New Roman" w:hAnsi="Times New Roman" w:eastAsia="仿宋_GB2312" w:cs="Times New Roman"/>
          <w:color w:val="000000" w:themeColor="text1"/>
          <w:sz w:val="32"/>
          <w:szCs w:val="24"/>
          <w:lang w:eastAsia="zh-CN"/>
        </w:rPr>
        <w:t>未</w:t>
      </w:r>
      <w:r>
        <w:rPr>
          <w:rFonts w:hint="eastAsia" w:ascii="Times New Roman" w:hAnsi="Times New Roman" w:eastAsia="仿宋_GB2312" w:cs="Times New Roman"/>
          <w:color w:val="000000" w:themeColor="text1"/>
          <w:sz w:val="32"/>
          <w:szCs w:val="24"/>
        </w:rPr>
        <w:t>安排政府采购预算</w:t>
      </w:r>
      <w:r>
        <w:rPr>
          <w:rFonts w:hint="eastAsia" w:ascii="Times New Roman" w:hAnsi="Times New Roman" w:eastAsia="仿宋_GB2312" w:cs="Times New Roman"/>
          <w:color w:val="000000" w:themeColor="text1"/>
          <w:sz w:val="32"/>
          <w:szCs w:val="24"/>
          <w:lang w:eastAsia="zh-CN"/>
        </w:rPr>
        <w:t>。</w:t>
      </w:r>
      <w:bookmarkEnd w:id="1"/>
      <w:bookmarkStart w:id="2" w:name="_Toc504489153"/>
    </w:p>
    <w:bookmarkEnd w:id="2"/>
    <w:p>
      <w:pPr>
        <w:autoSpaceDE w:val="0"/>
        <w:autoSpaceDN w:val="0"/>
        <w:adjustRightInd w:val="0"/>
        <w:spacing w:line="584" w:lineRule="exact"/>
        <w:ind w:firstLine="640" w:firstLineChars="200"/>
        <w:jc w:val="left"/>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七、国有资产信息</w:t>
      </w:r>
    </w:p>
    <w:p>
      <w:pPr>
        <w:spacing w:line="584" w:lineRule="exact"/>
        <w:ind w:firstLine="64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中国共产主义青年团文安县委员会</w:t>
      </w:r>
      <w:r>
        <w:rPr>
          <w:rFonts w:ascii="Times New Roman" w:hAnsi="Times New Roman" w:eastAsia="仿宋_GB2312" w:cs="Times New Roman"/>
          <w:color w:val="000000" w:themeColor="text1"/>
          <w:sz w:val="32"/>
          <w:szCs w:val="32"/>
        </w:rPr>
        <w:t>上年末固定资产金额为</w:t>
      </w:r>
      <w:r>
        <w:rPr>
          <w:rFonts w:hint="eastAsia" w:ascii="Times New Roman" w:hAnsi="Times New Roman" w:eastAsia="仿宋_GB2312" w:cs="Times New Roman"/>
          <w:color w:val="000000" w:themeColor="text1"/>
          <w:sz w:val="32"/>
          <w:szCs w:val="32"/>
          <w:lang w:val="en-US" w:eastAsia="zh-CN"/>
        </w:rPr>
        <w:t>19.1868</w:t>
      </w:r>
      <w:r>
        <w:rPr>
          <w:rFonts w:ascii="Times New Roman" w:hAnsi="Times New Roman" w:eastAsia="仿宋_GB2312" w:cs="Times New Roman"/>
          <w:color w:val="000000" w:themeColor="text1"/>
          <w:sz w:val="32"/>
          <w:szCs w:val="32"/>
        </w:rPr>
        <w:t>万元，本年度</w:t>
      </w:r>
      <w:r>
        <w:rPr>
          <w:rFonts w:hint="eastAsia" w:ascii="Times New Roman" w:hAnsi="Times New Roman" w:eastAsia="仿宋_GB2312" w:cs="Times New Roman"/>
          <w:color w:val="000000" w:themeColor="text1"/>
          <w:sz w:val="32"/>
          <w:szCs w:val="32"/>
          <w:lang w:eastAsia="zh-CN"/>
        </w:rPr>
        <w:t>我单位无拟购置固定资产</w:t>
      </w:r>
      <w:r>
        <w:rPr>
          <w:rFonts w:ascii="Times New Roman" w:hAnsi="Times New Roman" w:eastAsia="仿宋_GB2312" w:cs="Times New Roman"/>
          <w:color w:val="000000" w:themeColor="text1"/>
          <w:sz w:val="32"/>
          <w:szCs w:val="32"/>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color w:val="000000" w:themeColor="text1"/>
                <w:kern w:val="0"/>
                <w:sz w:val="32"/>
                <w:szCs w:val="32"/>
              </w:rPr>
            </w:pPr>
            <w:r>
              <w:rPr>
                <w:rFonts w:hint="eastAsia" w:ascii="Times New Roman" w:hAnsi="Times New Roman" w:eastAsia="仿宋_GB2312" w:cs="Times New Roman"/>
                <w:b/>
                <w:bCs/>
                <w:color w:val="000000" w:themeColor="text1"/>
                <w:kern w:val="0"/>
                <w:sz w:val="32"/>
                <w:szCs w:val="32"/>
              </w:rPr>
              <w:t>中国共产主义青年团文安县委员会</w:t>
            </w:r>
            <w:r>
              <w:rPr>
                <w:rFonts w:ascii="Times New Roman" w:hAnsi="Times New Roman" w:eastAsia="仿宋_GB2312" w:cs="Times New Roman"/>
                <w:b/>
                <w:bCs/>
                <w:color w:val="000000" w:themeColor="text1"/>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color w:val="000000" w:themeColor="text1"/>
                <w:kern w:val="0"/>
                <w:sz w:val="22"/>
              </w:rPr>
            </w:pPr>
            <w:r>
              <w:rPr>
                <w:rFonts w:ascii="Times New Roman" w:hAnsi="Times New Roman" w:eastAsia="仿宋_GB2312" w:cs="Times New Roman"/>
                <w:color w:val="000000" w:themeColor="text1"/>
                <w:kern w:val="0"/>
                <w:sz w:val="22"/>
              </w:rPr>
              <w:t>编制部门：</w:t>
            </w:r>
            <w:r>
              <w:rPr>
                <w:rFonts w:hint="eastAsia" w:ascii="Times New Roman" w:hAnsi="Times New Roman" w:eastAsia="仿宋_GB2312" w:cs="Times New Roman"/>
                <w:color w:val="000000" w:themeColor="text1"/>
                <w:kern w:val="0"/>
                <w:sz w:val="22"/>
              </w:rPr>
              <w:t>中国共产主义青年团文安县委员会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color w:val="000000" w:themeColor="text1"/>
                <w:kern w:val="0"/>
                <w:sz w:val="22"/>
              </w:rPr>
            </w:pPr>
            <w:r>
              <w:rPr>
                <w:rFonts w:hint="eastAsia" w:ascii="Times New Roman" w:hAnsi="Times New Roman" w:eastAsia="仿宋_GB2312" w:cs="Times New Roman"/>
                <w:color w:val="000000" w:themeColor="text1"/>
                <w:kern w:val="0"/>
                <w:sz w:val="22"/>
              </w:rPr>
              <w:t xml:space="preserve">              </w:t>
            </w:r>
            <w:r>
              <w:rPr>
                <w:rFonts w:ascii="Times New Roman" w:hAnsi="Times New Roman" w:eastAsia="仿宋_GB2312" w:cs="Times New Roman"/>
                <w:color w:val="000000" w:themeColor="text1"/>
                <w:kern w:val="0"/>
                <w:sz w:val="22"/>
              </w:rPr>
              <w:t>截止时间：201</w:t>
            </w:r>
            <w:r>
              <w:rPr>
                <w:rFonts w:hint="eastAsia" w:ascii="Times New Roman" w:hAnsi="Times New Roman" w:eastAsia="仿宋_GB2312" w:cs="Times New Roman"/>
                <w:color w:val="000000" w:themeColor="text1"/>
                <w:kern w:val="0"/>
                <w:sz w:val="22"/>
              </w:rPr>
              <w:t>9</w:t>
            </w:r>
            <w:r>
              <w:rPr>
                <w:rFonts w:ascii="Times New Roman" w:hAnsi="Times New Roman" w:eastAsia="仿宋_GB2312" w:cs="Times New Roman"/>
                <w:color w:val="000000" w:themeColor="text1"/>
                <w:kern w:val="0"/>
                <w:sz w:val="22"/>
              </w:rPr>
              <w:t xml:space="preserve">年12月31日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color w:val="000000" w:themeColor="text1"/>
                <w:kern w:val="0"/>
                <w:sz w:val="22"/>
              </w:rPr>
            </w:pPr>
            <w:r>
              <w:rPr>
                <w:rFonts w:ascii="Times New Roman" w:hAnsi="Times New Roman" w:eastAsia="仿宋_GB2312" w:cs="Times New Roman"/>
                <w:b/>
                <w:bCs/>
                <w:color w:val="000000" w:themeColor="text1"/>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color w:val="000000" w:themeColor="text1"/>
                <w:kern w:val="0"/>
                <w:sz w:val="22"/>
              </w:rPr>
            </w:pPr>
            <w:r>
              <w:rPr>
                <w:rFonts w:ascii="Times New Roman" w:hAnsi="Times New Roman" w:eastAsia="仿宋_GB2312" w:cs="Times New Roman"/>
                <w:b/>
                <w:bCs/>
                <w:color w:val="000000" w:themeColor="text1"/>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color w:val="000000" w:themeColor="text1"/>
                <w:kern w:val="0"/>
                <w:sz w:val="22"/>
              </w:rPr>
            </w:pPr>
            <w:r>
              <w:rPr>
                <w:rFonts w:ascii="Times New Roman" w:hAnsi="Times New Roman" w:eastAsia="仿宋_GB2312" w:cs="Times New Roman"/>
                <w:b/>
                <w:bCs/>
                <w:color w:val="000000" w:themeColor="text1"/>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color w:val="000000" w:themeColor="text1"/>
                <w:kern w:val="0"/>
                <w:sz w:val="22"/>
              </w:rPr>
            </w:pPr>
            <w:r>
              <w:rPr>
                <w:rFonts w:ascii="Times New Roman" w:hAnsi="Times New Roman" w:eastAsia="仿宋_GB2312" w:cs="Times New Roman"/>
                <w:color w:val="000000" w:themeColor="text1"/>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rPr>
            </w:pPr>
            <w:r>
              <w:rPr>
                <w:rFonts w:ascii="Times New Roman" w:hAnsi="Times New Roman" w:eastAsia="仿宋_GB2312" w:cs="Times New Roman"/>
                <w:color w:val="000000" w:themeColor="text1"/>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color w:val="000000" w:themeColor="text1"/>
                <w:sz w:val="22"/>
                <w:lang w:val="en-US" w:eastAsia="zh-CN"/>
              </w:rPr>
            </w:pPr>
            <w:r>
              <w:rPr>
                <w:rFonts w:hint="eastAsia" w:ascii="Times New Roman" w:hAnsi="Times New Roman" w:eastAsia="仿宋_GB2312" w:cs="Times New Roman"/>
                <w:color w:val="000000" w:themeColor="text1"/>
                <w:sz w:val="22"/>
                <w:lang w:val="en-US" w:eastAsia="zh-CN"/>
              </w:rPr>
              <w:t>19.1868</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color w:val="000000" w:themeColor="text1"/>
                <w:kern w:val="0"/>
                <w:sz w:val="22"/>
              </w:rPr>
            </w:pPr>
            <w:r>
              <w:rPr>
                <w:rFonts w:ascii="Times New Roman" w:hAnsi="Times New Roman" w:eastAsia="仿宋_GB2312" w:cs="Times New Roman"/>
                <w:color w:val="000000" w:themeColor="text1"/>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color w:val="000000" w:themeColor="text1"/>
                <w:kern w:val="0"/>
                <w:sz w:val="22"/>
              </w:rPr>
            </w:pPr>
            <w:r>
              <w:rPr>
                <w:rFonts w:ascii="Times New Roman" w:hAnsi="Times New Roman" w:eastAsia="仿宋_GB2312" w:cs="Times New Roman"/>
                <w:color w:val="000000" w:themeColor="text1"/>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color w:val="000000" w:themeColor="text1"/>
                <w:kern w:val="0"/>
                <w:sz w:val="22"/>
              </w:rPr>
            </w:pPr>
            <w:r>
              <w:rPr>
                <w:rFonts w:ascii="Times New Roman" w:hAnsi="Times New Roman" w:eastAsia="仿宋_GB2312" w:cs="Times New Roman"/>
                <w:color w:val="000000" w:themeColor="text1"/>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color w:val="000000" w:themeColor="text1"/>
                <w:sz w:val="22"/>
                <w:lang w:val="en-US" w:eastAsia="zh-CN"/>
              </w:rPr>
            </w:pPr>
            <w:r>
              <w:rPr>
                <w:rFonts w:hint="eastAsia" w:ascii="Times New Roman" w:hAnsi="Times New Roman" w:eastAsia="仿宋_GB2312" w:cs="Times New Roman"/>
                <w:color w:val="000000" w:themeColor="text1"/>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color w:val="000000" w:themeColor="text1"/>
                <w:sz w:val="22"/>
                <w:lang w:val="en-US" w:eastAsia="zh-CN"/>
              </w:rPr>
            </w:pPr>
            <w:r>
              <w:rPr>
                <w:rFonts w:hint="eastAsia" w:ascii="Times New Roman" w:hAnsi="Times New Roman" w:eastAsia="仿宋_GB2312" w:cs="Times New Roman"/>
                <w:color w:val="000000" w:themeColor="text1"/>
                <w:sz w:val="22"/>
                <w:lang w:val="en-US" w:eastAsia="zh-CN"/>
              </w:rPr>
              <w:t>13.49</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color w:val="000000" w:themeColor="text1"/>
                <w:kern w:val="0"/>
                <w:sz w:val="22"/>
              </w:rPr>
            </w:pPr>
            <w:r>
              <w:rPr>
                <w:rFonts w:ascii="Times New Roman" w:hAnsi="Times New Roman" w:eastAsia="仿宋_GB2312" w:cs="Times New Roman"/>
                <w:color w:val="000000" w:themeColor="text1"/>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color w:val="000000" w:themeColor="text1"/>
                <w:kern w:val="0"/>
                <w:sz w:val="22"/>
              </w:rPr>
            </w:pPr>
            <w:r>
              <w:rPr>
                <w:rFonts w:ascii="Times New Roman" w:hAnsi="Times New Roman" w:eastAsia="仿宋_GB2312" w:cs="Times New Roman"/>
                <w:color w:val="000000" w:themeColor="text1"/>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color w:val="000000" w:themeColor="text1"/>
                <w:sz w:val="22"/>
                <w:lang w:val="en-US" w:eastAsia="zh-CN"/>
              </w:rPr>
            </w:pPr>
            <w:r>
              <w:rPr>
                <w:rFonts w:hint="eastAsia" w:ascii="Times New Roman" w:hAnsi="Times New Roman" w:eastAsia="仿宋_GB2312" w:cs="Times New Roman"/>
                <w:color w:val="000000" w:themeColor="text1"/>
                <w:sz w:val="22"/>
                <w:lang w:val="en-US" w:eastAsia="zh-CN"/>
              </w:rPr>
              <w:t>5.6968</w:t>
            </w:r>
          </w:p>
        </w:tc>
      </w:tr>
    </w:tbl>
    <w:p>
      <w:pPr>
        <w:autoSpaceDE w:val="0"/>
        <w:autoSpaceDN w:val="0"/>
        <w:adjustRightInd w:val="0"/>
        <w:spacing w:line="584" w:lineRule="exact"/>
        <w:ind w:firstLine="640" w:firstLineChars="200"/>
        <w:jc w:val="left"/>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八、名词解释</w:t>
      </w:r>
    </w:p>
    <w:p>
      <w:pPr>
        <w:tabs>
          <w:tab w:val="left" w:pos="11490"/>
        </w:tabs>
        <w:spacing w:line="584"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1、一般公共预算拨款收入：</w:t>
      </w:r>
      <w:r>
        <w:rPr>
          <w:rFonts w:ascii="Times New Roman" w:hAnsi="Times New Roman" w:eastAsia="仿宋_GB2312" w:cs="Times New Roman"/>
          <w:color w:val="000000" w:themeColor="text1"/>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2、事业收入：</w:t>
      </w:r>
      <w:r>
        <w:rPr>
          <w:rFonts w:ascii="Times New Roman" w:hAnsi="Times New Roman" w:eastAsia="仿宋_GB2312" w:cs="Times New Roman"/>
          <w:color w:val="000000" w:themeColor="text1"/>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3、其他收入：</w:t>
      </w:r>
      <w:r>
        <w:rPr>
          <w:rFonts w:ascii="Times New Roman" w:hAnsi="Times New Roman" w:eastAsia="仿宋_GB2312" w:cs="Times New Roman"/>
          <w:color w:val="000000" w:themeColor="text1"/>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4、基本支出：</w:t>
      </w:r>
      <w:r>
        <w:rPr>
          <w:rFonts w:ascii="Times New Roman" w:hAnsi="Times New Roman" w:eastAsia="仿宋_GB2312" w:cs="Times New Roman"/>
          <w:color w:val="000000" w:themeColor="text1"/>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5、项目支出：</w:t>
      </w:r>
      <w:r>
        <w:rPr>
          <w:rFonts w:ascii="Times New Roman" w:hAnsi="Times New Roman" w:eastAsia="仿宋_GB2312" w:cs="Times New Roman"/>
          <w:color w:val="000000" w:themeColor="text1"/>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6、上缴上级支出：</w:t>
      </w:r>
      <w:r>
        <w:rPr>
          <w:rFonts w:ascii="Times New Roman" w:hAnsi="Times New Roman" w:eastAsia="仿宋_GB2312" w:cs="Times New Roman"/>
          <w:color w:val="000000" w:themeColor="text1"/>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7、“三公”经费：</w:t>
      </w:r>
      <w:r>
        <w:rPr>
          <w:rFonts w:ascii="Times New Roman" w:hAnsi="Times New Roman" w:eastAsia="仿宋_GB2312" w:cs="Times New Roman"/>
          <w:color w:val="000000" w:themeColor="text1"/>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8、机关运行费：</w:t>
      </w:r>
      <w:r>
        <w:rPr>
          <w:rFonts w:ascii="Times New Roman" w:hAnsi="Times New Roman" w:eastAsia="仿宋_GB2312" w:cs="Times New Roman"/>
          <w:color w:val="000000" w:themeColor="text1"/>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9、上年结转：</w:t>
      </w:r>
      <w:r>
        <w:rPr>
          <w:rFonts w:ascii="Times New Roman" w:hAnsi="Times New Roman" w:eastAsia="仿宋_GB2312" w:cs="Times New Roman"/>
          <w:color w:val="000000" w:themeColor="text1"/>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10、事业单位经营支出：</w:t>
      </w:r>
      <w:r>
        <w:rPr>
          <w:rFonts w:ascii="Times New Roman" w:hAnsi="Times New Roman" w:eastAsia="仿宋_GB2312" w:cs="Times New Roman"/>
          <w:color w:val="000000" w:themeColor="text1"/>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九、其他需要说明的事项</w:t>
      </w:r>
    </w:p>
    <w:p>
      <w:pPr>
        <w:spacing w:line="584"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我部门无其他需要说明的事项。</w:t>
      </w:r>
    </w:p>
    <w:p>
      <w:pPr>
        <w:spacing w:line="584" w:lineRule="exact"/>
        <w:rPr>
          <w:rFonts w:ascii="Times New Roman" w:hAnsi="Times New Roman" w:eastAsia="仿宋_GB2312" w:cs="Times New Roman"/>
          <w:color w:val="000000" w:themeColor="text1"/>
          <w:sz w:val="32"/>
          <w:szCs w:val="32"/>
        </w:rPr>
      </w:pPr>
    </w:p>
    <w:p>
      <w:pPr>
        <w:spacing w:line="584" w:lineRule="exact"/>
        <w:ind w:firstLine="643" w:firstLineChars="200"/>
        <w:rPr>
          <w:rFonts w:ascii="Times New Roman" w:hAnsi="Times New Roman" w:eastAsia="仿宋_GB2312" w:cs="Times New Roman"/>
          <w:b/>
          <w:color w:val="000000" w:themeColor="text1"/>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F4259"/>
    <w:multiLevelType w:val="singleLevel"/>
    <w:tmpl w:val="309F425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3D44"/>
    <w:rsid w:val="001B5C1D"/>
    <w:rsid w:val="001C2B2C"/>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442A2"/>
    <w:rsid w:val="0036386B"/>
    <w:rsid w:val="00371FDA"/>
    <w:rsid w:val="00377D7A"/>
    <w:rsid w:val="0039520A"/>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72067"/>
    <w:rsid w:val="00573562"/>
    <w:rsid w:val="0057546C"/>
    <w:rsid w:val="00590ECE"/>
    <w:rsid w:val="005B041A"/>
    <w:rsid w:val="005C0E90"/>
    <w:rsid w:val="005D37CA"/>
    <w:rsid w:val="005D5683"/>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D09F8"/>
    <w:rsid w:val="00BD7278"/>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24AD"/>
    <w:rsid w:val="00D86ED8"/>
    <w:rsid w:val="00D926D0"/>
    <w:rsid w:val="00D9307A"/>
    <w:rsid w:val="00DB08DA"/>
    <w:rsid w:val="00DB4322"/>
    <w:rsid w:val="00DD1D0C"/>
    <w:rsid w:val="00DD62E6"/>
    <w:rsid w:val="00DE186D"/>
    <w:rsid w:val="00DE4AC2"/>
    <w:rsid w:val="00E167C7"/>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C06C7"/>
    <w:rsid w:val="00FD5DB4"/>
    <w:rsid w:val="00FE1724"/>
    <w:rsid w:val="00FE753C"/>
    <w:rsid w:val="00FF2162"/>
    <w:rsid w:val="00FF2346"/>
    <w:rsid w:val="0159387C"/>
    <w:rsid w:val="01B60737"/>
    <w:rsid w:val="022B42B4"/>
    <w:rsid w:val="05BC1BCB"/>
    <w:rsid w:val="060C7EB6"/>
    <w:rsid w:val="072615F8"/>
    <w:rsid w:val="07A84224"/>
    <w:rsid w:val="07CD1A00"/>
    <w:rsid w:val="08A57417"/>
    <w:rsid w:val="09BB5D90"/>
    <w:rsid w:val="0A225511"/>
    <w:rsid w:val="0A481841"/>
    <w:rsid w:val="0AB606E9"/>
    <w:rsid w:val="0AB6245A"/>
    <w:rsid w:val="0B4C6140"/>
    <w:rsid w:val="0BBC7130"/>
    <w:rsid w:val="0E0B6946"/>
    <w:rsid w:val="0F847D64"/>
    <w:rsid w:val="10DA4FB4"/>
    <w:rsid w:val="10FC3FE9"/>
    <w:rsid w:val="126E736F"/>
    <w:rsid w:val="15824D12"/>
    <w:rsid w:val="17211FBD"/>
    <w:rsid w:val="17BD7B55"/>
    <w:rsid w:val="185C1D0B"/>
    <w:rsid w:val="18876269"/>
    <w:rsid w:val="1A6E64E4"/>
    <w:rsid w:val="1D4726CE"/>
    <w:rsid w:val="20BF0C96"/>
    <w:rsid w:val="21003CA6"/>
    <w:rsid w:val="22C24B27"/>
    <w:rsid w:val="236550CE"/>
    <w:rsid w:val="24194B61"/>
    <w:rsid w:val="25D738C6"/>
    <w:rsid w:val="277208AC"/>
    <w:rsid w:val="2C037D1D"/>
    <w:rsid w:val="31C51E84"/>
    <w:rsid w:val="326C55D7"/>
    <w:rsid w:val="32DC2D25"/>
    <w:rsid w:val="33B82BEC"/>
    <w:rsid w:val="3A032353"/>
    <w:rsid w:val="3AA5121F"/>
    <w:rsid w:val="3BF33702"/>
    <w:rsid w:val="3C5078BD"/>
    <w:rsid w:val="3C6479C3"/>
    <w:rsid w:val="3C936AF3"/>
    <w:rsid w:val="3CA77E9F"/>
    <w:rsid w:val="3DBD371A"/>
    <w:rsid w:val="41735459"/>
    <w:rsid w:val="42030047"/>
    <w:rsid w:val="432C6584"/>
    <w:rsid w:val="43DE7A6F"/>
    <w:rsid w:val="44BA299A"/>
    <w:rsid w:val="455B164D"/>
    <w:rsid w:val="49C618A3"/>
    <w:rsid w:val="4A4C1C23"/>
    <w:rsid w:val="4ADB406F"/>
    <w:rsid w:val="4B3C3539"/>
    <w:rsid w:val="4C4147F9"/>
    <w:rsid w:val="4D460BDA"/>
    <w:rsid w:val="4D541183"/>
    <w:rsid w:val="50465338"/>
    <w:rsid w:val="52983293"/>
    <w:rsid w:val="536B4A2C"/>
    <w:rsid w:val="54C35204"/>
    <w:rsid w:val="555836E3"/>
    <w:rsid w:val="566413BC"/>
    <w:rsid w:val="56C16139"/>
    <w:rsid w:val="57936D33"/>
    <w:rsid w:val="57D7194C"/>
    <w:rsid w:val="589D6EDA"/>
    <w:rsid w:val="590721C3"/>
    <w:rsid w:val="5DCD3CEB"/>
    <w:rsid w:val="5F367A82"/>
    <w:rsid w:val="5FB35534"/>
    <w:rsid w:val="6050706D"/>
    <w:rsid w:val="60E63D44"/>
    <w:rsid w:val="6142783F"/>
    <w:rsid w:val="615838CB"/>
    <w:rsid w:val="61864930"/>
    <w:rsid w:val="61FE7F41"/>
    <w:rsid w:val="626C5880"/>
    <w:rsid w:val="62B61F93"/>
    <w:rsid w:val="68C354C0"/>
    <w:rsid w:val="6A8753FD"/>
    <w:rsid w:val="6B660671"/>
    <w:rsid w:val="6B6E1E67"/>
    <w:rsid w:val="6B882B85"/>
    <w:rsid w:val="6C06178D"/>
    <w:rsid w:val="6C1E635D"/>
    <w:rsid w:val="6C950756"/>
    <w:rsid w:val="6DE455CE"/>
    <w:rsid w:val="70282CD1"/>
    <w:rsid w:val="716A68F6"/>
    <w:rsid w:val="717E7A85"/>
    <w:rsid w:val="750B3C47"/>
    <w:rsid w:val="765F7B04"/>
    <w:rsid w:val="76FA1255"/>
    <w:rsid w:val="77157517"/>
    <w:rsid w:val="7A3E413C"/>
    <w:rsid w:val="7B191E80"/>
    <w:rsid w:val="7DD13FA4"/>
    <w:rsid w:val="7DD87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97DAA-4C25-469F-96D1-D17AA76A28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542</Words>
  <Characters>3090</Characters>
  <Lines>25</Lines>
  <Paragraphs>7</Paragraphs>
  <TotalTime>6</TotalTime>
  <ScaleCrop>false</ScaleCrop>
  <LinksUpToDate>false</LinksUpToDate>
  <CharactersWithSpaces>3625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cp:lastModifiedBy>
  <cp:lastPrinted>2018-01-30T06:12:00Z</cp:lastPrinted>
  <dcterms:modified xsi:type="dcterms:W3CDTF">2020-02-24T07:12:08Z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